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84" w:rsidRDefault="00D82116" w:rsidP="00EE3C84">
      <w:r>
        <w:rPr>
          <w:noProof/>
          <w:lang w:eastAsia="ru-RU"/>
        </w:rPr>
        <w:drawing>
          <wp:inline distT="0" distB="0" distL="0" distR="0">
            <wp:extent cx="5940425" cy="3077875"/>
            <wp:effectExtent l="0" t="0" r="3175" b="8255"/>
            <wp:docPr id="3" name="Рисунок 3" descr="Y:\27 УРВИ\18.30.000878.893\ПЗ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27 УРВИ\18.30.000878.893\ПЗЗ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52D" w:rsidRDefault="00AE552D" w:rsidP="00AE552D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Правилам землепользования и застройки города Сарапула, утвержденным 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Сарапульской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Думы № 3-174 от 22.12.2011 г. (с изменениями), земельный участок с кадастровым номером 18:30:</w:t>
      </w:r>
      <w:r w:rsidR="00D82116">
        <w:rPr>
          <w:rFonts w:ascii="Times New Roman" w:hAnsi="Times New Roman" w:cs="Times New Roman"/>
          <w:sz w:val="24"/>
          <w:szCs w:val="24"/>
        </w:rPr>
        <w:t xml:space="preserve">000878:893 </w:t>
      </w:r>
      <w:r>
        <w:rPr>
          <w:rFonts w:ascii="Times New Roman" w:hAnsi="Times New Roman" w:cs="Times New Roman"/>
          <w:sz w:val="24"/>
          <w:szCs w:val="24"/>
        </w:rPr>
        <w:t>находится в территориальной зоне Ж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зона многофункциональной общественно-деловой и малоэтажной жилой застройки. К основным видам разрешенного использования объектов недвижимости, характерным для данной зоны, относятся:</w:t>
      </w:r>
    </w:p>
    <w:p w:rsidR="00AE552D" w:rsidRDefault="00AE552D" w:rsidP="00AE552D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для индивидуального жилищного строительства (код 2.1);</w:t>
      </w:r>
    </w:p>
    <w:p w:rsidR="00AE552D" w:rsidRDefault="00AE552D" w:rsidP="00AE552D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блокированная жилая застройка (код 2.3);</w:t>
      </w:r>
    </w:p>
    <w:p w:rsidR="00AE552D" w:rsidRDefault="00AE552D" w:rsidP="00AE552D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дошкольное, начальное и среднее общее образование (код 3.5.1).</w:t>
      </w:r>
    </w:p>
    <w:p w:rsidR="00AE552D" w:rsidRDefault="00AE552D" w:rsidP="00AE552D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Вспомогательные виды разрешенного использования объектов недвижимости отсутствуют.</w:t>
      </w:r>
    </w:p>
    <w:p w:rsidR="00AE552D" w:rsidRDefault="00AE552D" w:rsidP="00AE552D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условно разрешенным видам разрешенного использования объектов недвижимости, характерным для данной зоны, относятся:</w:t>
      </w:r>
    </w:p>
    <w:p w:rsidR="00AE552D" w:rsidRDefault="00AE552D" w:rsidP="00AE552D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малоэтажная многоквартирная жилая застройка (код 2.1.1);</w:t>
      </w:r>
    </w:p>
    <w:p w:rsidR="00AE552D" w:rsidRDefault="00AE552D" w:rsidP="00AE552D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для ведения личного подсобного хозяйства (код 2.2);</w:t>
      </w:r>
    </w:p>
    <w:p w:rsidR="00AE552D" w:rsidRPr="00D82116" w:rsidRDefault="00AE552D" w:rsidP="00AE552D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116">
        <w:rPr>
          <w:rFonts w:ascii="Times New Roman" w:hAnsi="Times New Roman" w:cs="Times New Roman"/>
          <w:b/>
          <w:sz w:val="24"/>
          <w:szCs w:val="24"/>
        </w:rPr>
        <w:t>•</w:t>
      </w:r>
      <w:r w:rsidRPr="00D82116">
        <w:rPr>
          <w:rFonts w:ascii="Times New Roman" w:hAnsi="Times New Roman" w:cs="Times New Roman"/>
          <w:b/>
          <w:sz w:val="24"/>
          <w:szCs w:val="24"/>
        </w:rPr>
        <w:tab/>
        <w:t>коммунальное обслуживание (код 3.1);</w:t>
      </w:r>
    </w:p>
    <w:p w:rsidR="00AE552D" w:rsidRDefault="00AE552D" w:rsidP="00AE552D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бытовое обслуживание (код 3.3);</w:t>
      </w:r>
    </w:p>
    <w:p w:rsidR="00AE552D" w:rsidRDefault="00AE552D" w:rsidP="00AE552D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амбулаторно-поликлиническое обслуживание (код 3.4.1);</w:t>
      </w:r>
    </w:p>
    <w:p w:rsidR="00AE552D" w:rsidRDefault="00AE552D" w:rsidP="00AE552D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Pr="00D82116">
        <w:rPr>
          <w:rFonts w:ascii="Times New Roman" w:hAnsi="Times New Roman" w:cs="Times New Roman"/>
          <w:sz w:val="24"/>
          <w:szCs w:val="24"/>
        </w:rPr>
        <w:t>религиозное использование (код 3.7);</w:t>
      </w:r>
    </w:p>
    <w:p w:rsidR="00AE552D" w:rsidRDefault="00AE552D" w:rsidP="00AE552D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Pr="00AE552D">
        <w:rPr>
          <w:rFonts w:ascii="Times New Roman" w:hAnsi="Times New Roman" w:cs="Times New Roman"/>
          <w:sz w:val="24"/>
          <w:szCs w:val="24"/>
        </w:rPr>
        <w:t>магазины (код 4.4);</w:t>
      </w:r>
    </w:p>
    <w:p w:rsidR="00AE552D" w:rsidRDefault="00AE552D" w:rsidP="00AE552D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спорт (код 5.1).</w:t>
      </w:r>
    </w:p>
    <w:p w:rsidR="00EE3C84" w:rsidRPr="00AB6AD8" w:rsidRDefault="00EE3C84" w:rsidP="00EE3C84">
      <w:pPr>
        <w:tabs>
          <w:tab w:val="left" w:pos="567"/>
          <w:tab w:val="left" w:pos="993"/>
        </w:tabs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C84" w:rsidRDefault="00EE3C84" w:rsidP="00EE3C84"/>
    <w:p w:rsidR="00EE3C84" w:rsidRDefault="00EE3C84" w:rsidP="00EE3C84"/>
    <w:p w:rsidR="00EE3C84" w:rsidRPr="00110823" w:rsidRDefault="00EE3C84" w:rsidP="00EE3C84"/>
    <w:p w:rsidR="00FC4E8F" w:rsidRDefault="00FC4E8F"/>
    <w:p w:rsidR="00D82116" w:rsidRDefault="00D82116"/>
    <w:p w:rsidR="00D82116" w:rsidRDefault="00D82116"/>
    <w:p w:rsidR="00D82116" w:rsidRDefault="00D82116"/>
    <w:p w:rsidR="00D82116" w:rsidRDefault="00D82116">
      <w:r>
        <w:rPr>
          <w:noProof/>
          <w:lang w:eastAsia="ru-RU"/>
        </w:rPr>
        <w:lastRenderedPageBreak/>
        <w:drawing>
          <wp:inline distT="0" distB="0" distL="0" distR="0">
            <wp:extent cx="5940425" cy="3265724"/>
            <wp:effectExtent l="0" t="0" r="3175" b="0"/>
            <wp:docPr id="4" name="Рисунок 4" descr="Y:\27 УРВИ\18.30.000878.893\ПК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27 УРВИ\18.30.000878.893\ПКК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2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AC"/>
    <w:rsid w:val="002B5536"/>
    <w:rsid w:val="00670CAC"/>
    <w:rsid w:val="00AE552D"/>
    <w:rsid w:val="00D82116"/>
    <w:rsid w:val="00E7007B"/>
    <w:rsid w:val="00EE3C84"/>
    <w:rsid w:val="00FC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C84"/>
    <w:rPr>
      <w:rFonts w:ascii="Tahoma" w:hAnsi="Tahoma" w:cs="Tahoma"/>
      <w:sz w:val="16"/>
      <w:szCs w:val="16"/>
    </w:rPr>
  </w:style>
  <w:style w:type="paragraph" w:customStyle="1" w:styleId="a5">
    <w:name w:val="Таблица_Текст_Лево"/>
    <w:basedOn w:val="a"/>
    <w:qFormat/>
    <w:rsid w:val="00EE3C84"/>
    <w:pPr>
      <w:spacing w:after="0" w:line="240" w:lineRule="auto"/>
      <w:ind w:left="57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C84"/>
    <w:rPr>
      <w:rFonts w:ascii="Tahoma" w:hAnsi="Tahoma" w:cs="Tahoma"/>
      <w:sz w:val="16"/>
      <w:szCs w:val="16"/>
    </w:rPr>
  </w:style>
  <w:style w:type="paragraph" w:customStyle="1" w:styleId="a5">
    <w:name w:val="Таблица_Текст_Лево"/>
    <w:basedOn w:val="a"/>
    <w:qFormat/>
    <w:rsid w:val="00EE3C84"/>
    <w:pPr>
      <w:spacing w:after="0" w:line="240" w:lineRule="auto"/>
      <w:ind w:left="57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94DBB-3C9D-4C86-AFD3-C13B918A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SAR-ARCH_04</dc:creator>
  <cp:keywords/>
  <dc:description/>
  <cp:lastModifiedBy>SAR-ARCH_04</cp:lastModifiedBy>
  <cp:revision>6</cp:revision>
  <cp:lastPrinted>2025-02-27T09:45:00Z</cp:lastPrinted>
  <dcterms:created xsi:type="dcterms:W3CDTF">2025-02-27T09:36:00Z</dcterms:created>
  <dcterms:modified xsi:type="dcterms:W3CDTF">2025-03-04T12:31:00Z</dcterms:modified>
</cp:coreProperties>
</file>