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C84" w:rsidRDefault="00C67162" w:rsidP="00EE3C84">
      <w:r>
        <w:rPr>
          <w:noProof/>
          <w:lang w:eastAsia="ru-RU"/>
        </w:rPr>
        <w:drawing>
          <wp:inline distT="0" distB="0" distL="0" distR="0">
            <wp:extent cx="5940425" cy="3420168"/>
            <wp:effectExtent l="0" t="0" r="3175" b="8890"/>
            <wp:docPr id="1" name="Рисунок 1" descr="Y:\27 УРВИ\ул. Азина (ТСЖ Азина, 47)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7 УРВИ\ул. Азина (ТСЖ Азина, 47)\ПЗЗ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C84" w:rsidRPr="00325B80" w:rsidRDefault="006B3D32" w:rsidP="00EE3C84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E3C84">
        <w:rPr>
          <w:rFonts w:ascii="Times New Roman" w:hAnsi="Times New Roman" w:cs="Times New Roman"/>
          <w:sz w:val="24"/>
          <w:szCs w:val="24"/>
        </w:rPr>
        <w:t>Согласно Правил</w:t>
      </w:r>
      <w:r w:rsidR="00EE3C84" w:rsidRPr="00BD545A"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 города Сарапула, утвержденным решением </w:t>
      </w:r>
      <w:proofErr w:type="spellStart"/>
      <w:r w:rsidR="00EE3C84" w:rsidRPr="00BD545A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="00EE3C84" w:rsidRPr="00BD545A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</w:t>
      </w:r>
      <w:r w:rsidR="00C67162">
        <w:rPr>
          <w:rFonts w:ascii="Times New Roman" w:hAnsi="Times New Roman" w:cs="Times New Roman"/>
          <w:sz w:val="24"/>
          <w:szCs w:val="24"/>
        </w:rPr>
        <w:t>асток, образуемый в кадастровом квартале 18:30:000211</w:t>
      </w:r>
      <w:r w:rsidR="00EE3C84" w:rsidRPr="00BD545A">
        <w:rPr>
          <w:rFonts w:ascii="Times New Roman" w:hAnsi="Times New Roman" w:cs="Times New Roman"/>
          <w:sz w:val="24"/>
          <w:szCs w:val="24"/>
        </w:rPr>
        <w:t xml:space="preserve">, находится в </w:t>
      </w:r>
      <w:r w:rsidR="00EE3C84">
        <w:rPr>
          <w:rFonts w:ascii="Times New Roman" w:hAnsi="Times New Roman" w:cs="Times New Roman"/>
          <w:sz w:val="24"/>
          <w:szCs w:val="24"/>
        </w:rPr>
        <w:t>территориальной</w:t>
      </w:r>
      <w:r>
        <w:rPr>
          <w:rFonts w:ascii="Times New Roman" w:hAnsi="Times New Roman" w:cs="Times New Roman"/>
          <w:sz w:val="24"/>
          <w:szCs w:val="24"/>
        </w:rPr>
        <w:t xml:space="preserve"> зоне Ж</w:t>
      </w:r>
      <w:proofErr w:type="gramStart"/>
      <w:r w:rsidR="00EE3C84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EE3C84" w:rsidRPr="00BD545A">
        <w:rPr>
          <w:rFonts w:ascii="Times New Roman" w:hAnsi="Times New Roman" w:cs="Times New Roman"/>
          <w:sz w:val="24"/>
          <w:szCs w:val="24"/>
        </w:rPr>
        <w:t xml:space="preserve"> – </w:t>
      </w:r>
      <w:r w:rsidR="00EE3C84" w:rsidRPr="00EE3C84">
        <w:rPr>
          <w:rFonts w:ascii="Times New Roman" w:hAnsi="Times New Roman" w:cs="Times New Roman"/>
          <w:sz w:val="24"/>
          <w:szCs w:val="24"/>
        </w:rPr>
        <w:t xml:space="preserve">зона </w:t>
      </w:r>
      <w:r w:rsidRPr="006B3D32">
        <w:rPr>
          <w:rFonts w:ascii="Times New Roman" w:hAnsi="Times New Roman" w:cs="Times New Roman"/>
          <w:sz w:val="24"/>
          <w:szCs w:val="24"/>
        </w:rPr>
        <w:t xml:space="preserve">застройки </w:t>
      </w:r>
      <w:proofErr w:type="spellStart"/>
      <w:r w:rsidRPr="006B3D32">
        <w:rPr>
          <w:rFonts w:ascii="Times New Roman" w:hAnsi="Times New Roman" w:cs="Times New Roman"/>
          <w:sz w:val="24"/>
          <w:szCs w:val="24"/>
        </w:rPr>
        <w:t>среднеэтажными</w:t>
      </w:r>
      <w:proofErr w:type="spellEnd"/>
      <w:r w:rsidRPr="006B3D32">
        <w:rPr>
          <w:rFonts w:ascii="Times New Roman" w:hAnsi="Times New Roman" w:cs="Times New Roman"/>
          <w:sz w:val="24"/>
          <w:szCs w:val="24"/>
        </w:rPr>
        <w:t xml:space="preserve"> и многоэтажными многоквартирными жилыми домами</w:t>
      </w:r>
      <w:r w:rsidR="00EE3C84" w:rsidRPr="00AB6AD8">
        <w:rPr>
          <w:rFonts w:ascii="Times New Roman" w:hAnsi="Times New Roman" w:cs="Times New Roman"/>
          <w:sz w:val="24"/>
          <w:szCs w:val="24"/>
        </w:rPr>
        <w:t>.</w:t>
      </w:r>
      <w:r w:rsidR="00EE3C84" w:rsidRPr="00EE3C84">
        <w:rPr>
          <w:rFonts w:ascii="Times New Roman" w:hAnsi="Times New Roman" w:cs="Times New Roman"/>
          <w:sz w:val="24"/>
          <w:szCs w:val="24"/>
        </w:rPr>
        <w:t xml:space="preserve"> </w:t>
      </w:r>
      <w:r w:rsidR="00EE3C84" w:rsidRPr="00BD545A">
        <w:rPr>
          <w:rFonts w:ascii="Times New Roman" w:hAnsi="Times New Roman" w:cs="Times New Roman"/>
          <w:sz w:val="24"/>
          <w:szCs w:val="24"/>
        </w:rPr>
        <w:t>К основным видам разрешенного использования объектов недвижимости, характерным для данной зоны, относятся:</w:t>
      </w:r>
    </w:p>
    <w:p w:rsidR="00EE3C84" w:rsidRPr="00AB6AD8" w:rsidRDefault="006B3D32" w:rsidP="006B3D32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EE3C84"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="00EE3C84"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Pr="006B3D32">
        <w:rPr>
          <w:rFonts w:ascii="Times New Roman" w:hAnsi="Times New Roman" w:cs="Times New Roman"/>
          <w:sz w:val="24"/>
          <w:szCs w:val="24"/>
        </w:rPr>
        <w:t>реднеэтажная</w:t>
      </w:r>
      <w:proofErr w:type="spellEnd"/>
      <w:r w:rsidRPr="006B3D32">
        <w:rPr>
          <w:rFonts w:ascii="Times New Roman" w:hAnsi="Times New Roman" w:cs="Times New Roman"/>
          <w:sz w:val="24"/>
          <w:szCs w:val="24"/>
        </w:rPr>
        <w:t xml:space="preserve"> жилая застройка (2.5)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6B3D32" w:rsidP="006B3D32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E3C84" w:rsidRPr="00AB6AD8">
        <w:rPr>
          <w:rFonts w:ascii="Times New Roman" w:hAnsi="Times New Roman" w:cs="Times New Roman"/>
          <w:sz w:val="24"/>
          <w:szCs w:val="24"/>
        </w:rPr>
        <w:t>•</w:t>
      </w:r>
      <w:r w:rsidR="00EE3C84"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м</w:t>
      </w:r>
      <w:r w:rsidRPr="006B3D32">
        <w:rPr>
          <w:rFonts w:ascii="Times New Roman" w:hAnsi="Times New Roman" w:cs="Times New Roman"/>
          <w:sz w:val="24"/>
          <w:szCs w:val="24"/>
        </w:rPr>
        <w:t>ногоэтажная жилая застройка (высотная застройка) (2.6)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6B3D32" w:rsidP="006B3D32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B5536">
        <w:rPr>
          <w:rFonts w:ascii="Times New Roman" w:hAnsi="Times New Roman" w:cs="Times New Roman"/>
          <w:sz w:val="24"/>
          <w:szCs w:val="24"/>
        </w:rPr>
        <w:t xml:space="preserve">•  </w:t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Pr="006B3D32">
        <w:rPr>
          <w:rFonts w:ascii="Times New Roman" w:hAnsi="Times New Roman" w:cs="Times New Roman"/>
          <w:sz w:val="24"/>
          <w:szCs w:val="24"/>
        </w:rPr>
        <w:t>ошкольное, начальное и среднее общее образование (3.5.1)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E3C84" w:rsidRPr="00325B80" w:rsidRDefault="006B3D32" w:rsidP="006B3D32">
      <w:pPr>
        <w:tabs>
          <w:tab w:val="left" w:pos="567"/>
          <w:tab w:val="left" w:pos="993"/>
        </w:tabs>
        <w:spacing w:after="0" w:line="240" w:lineRule="auto"/>
        <w:ind w:right="-7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E3C84" w:rsidRPr="00BD545A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EE3C84" w:rsidRPr="00BD545A" w:rsidRDefault="00EE3C84" w:rsidP="00EE3C84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45A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EE3C84" w:rsidRPr="006B3D32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r w:rsidR="006B3D32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="006B3D32"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алоэтажная многоквартирная жилая застройка (2.1.1)</w:t>
      </w:r>
      <w:r w:rsidR="006B3D3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EE3C84" w:rsidRPr="006B3D32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6B3D32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6B3D32"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оммунальное обслуживание (3.1)</w:t>
      </w:r>
      <w:r w:rsidR="006B3D3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B3D32" w:rsidRPr="006B3D32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6B3D32"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бытовое обслуживание (3.3)</w:t>
      </w:r>
      <w:r w:rsidR="006B3D3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EE3C84" w:rsidRPr="006B3D32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6B3D32"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амбулаторно-поликлиническое обслуживание (3.4.1)</w:t>
      </w:r>
      <w:r w:rsidR="006B3D3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6B3D32"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EE3C84" w:rsidRPr="006B3D32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6B3D32"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общественное управление (3.8)</w:t>
      </w:r>
      <w:r w:rsidR="006B3D3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EE3C84" w:rsidRPr="006B3D32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6B3D32"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деловое управление (4.1)</w:t>
      </w:r>
      <w:r w:rsidR="006B3D3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EE3C84" w:rsidRPr="006B3D32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6B3D32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="006B3D32"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агазины (4.4)</w:t>
      </w:r>
      <w:r w:rsidR="006B3D3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B3D32" w:rsidRPr="006B3D32" w:rsidRDefault="006B3D32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бщественное питание (4.6)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B3D32" w:rsidRPr="006B3D32" w:rsidRDefault="006B3D32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r w:rsidRPr="00C6716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спорт (5.1);</w:t>
      </w:r>
    </w:p>
    <w:p w:rsidR="006B3D32" w:rsidRPr="006B3D32" w:rsidRDefault="006B3D32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беспечение внутреннего правопорядка (8.3)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B3D32" w:rsidRPr="006B3D32" w:rsidRDefault="006B3D32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B3D32">
        <w:rPr>
          <w:rFonts w:ascii="Times New Roman" w:hAnsi="Times New Roman" w:cs="Times New Roman"/>
          <w:b/>
          <w:sz w:val="24"/>
          <w:szCs w:val="24"/>
        </w:rPr>
        <w:t>•</w:t>
      </w:r>
      <w:r w:rsidRPr="006B3D32">
        <w:rPr>
          <w:rFonts w:ascii="Times New Roman" w:hAnsi="Times New Roman" w:cs="Times New Roman"/>
          <w:b/>
          <w:sz w:val="24"/>
          <w:szCs w:val="24"/>
        </w:rPr>
        <w:tab/>
      </w:r>
      <w:r w:rsidRPr="00C67162">
        <w:rPr>
          <w:rFonts w:ascii="Times New Roman" w:hAnsi="Times New Roman" w:cs="Times New Roman"/>
          <w:color w:val="000000" w:themeColor="text1"/>
          <w:sz w:val="24"/>
          <w:szCs w:val="24"/>
        </w:rPr>
        <w:t>социальное обслуживание (3.2).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3C84" w:rsidRDefault="00EE3C84" w:rsidP="00EE3C84"/>
    <w:p w:rsidR="00EE3C84" w:rsidRDefault="00EE3C84" w:rsidP="00EE3C84"/>
    <w:p w:rsidR="00EE3C84" w:rsidRPr="00110823" w:rsidRDefault="00F00EBB" w:rsidP="00EE3C84">
      <w:r>
        <w:rPr>
          <w:noProof/>
          <w:lang w:eastAsia="ru-RU"/>
        </w:rPr>
        <w:lastRenderedPageBreak/>
        <w:drawing>
          <wp:inline distT="0" distB="0" distL="0" distR="0">
            <wp:extent cx="5940425" cy="3196018"/>
            <wp:effectExtent l="0" t="0" r="3175" b="4445"/>
            <wp:docPr id="5" name="Рисунок 5" descr="Y:\27 УРВИ\ул. Азина (ТСЖ Азина, 47)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27 УРВИ\ул. Азина (ТСЖ Азина, 47)\ПКК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4E8F" w:rsidRDefault="00FC4E8F"/>
    <w:sectPr w:rsidR="00FC4E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CAC"/>
    <w:rsid w:val="002B5536"/>
    <w:rsid w:val="00452572"/>
    <w:rsid w:val="00670CAC"/>
    <w:rsid w:val="006B3D32"/>
    <w:rsid w:val="00C67162"/>
    <w:rsid w:val="00EE3C84"/>
    <w:rsid w:val="00F00EBB"/>
    <w:rsid w:val="00FC4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C84"/>
    <w:rPr>
      <w:rFonts w:ascii="Tahoma" w:hAnsi="Tahoma" w:cs="Tahoma"/>
      <w:sz w:val="16"/>
      <w:szCs w:val="16"/>
    </w:rPr>
  </w:style>
  <w:style w:type="paragraph" w:customStyle="1" w:styleId="a5">
    <w:name w:val="Таблица_Текст_Лево"/>
    <w:basedOn w:val="a"/>
    <w:qFormat/>
    <w:rsid w:val="00EE3C84"/>
    <w:pPr>
      <w:spacing w:after="0" w:line="240" w:lineRule="auto"/>
      <w:ind w:left="57"/>
    </w:pPr>
    <w:rPr>
      <w:rFonts w:ascii="Times New Roman" w:eastAsia="Lucida Sans Unicode" w:hAnsi="Times New Roman" w:cs="Times New Roman"/>
      <w:kern w:val="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C84"/>
    <w:rPr>
      <w:rFonts w:ascii="Tahoma" w:hAnsi="Tahoma" w:cs="Tahoma"/>
      <w:sz w:val="16"/>
      <w:szCs w:val="16"/>
    </w:rPr>
  </w:style>
  <w:style w:type="paragraph" w:customStyle="1" w:styleId="a5">
    <w:name w:val="Таблица_Текст_Лево"/>
    <w:basedOn w:val="a"/>
    <w:qFormat/>
    <w:rsid w:val="00EE3C84"/>
    <w:pPr>
      <w:spacing w:after="0" w:line="240" w:lineRule="auto"/>
      <w:ind w:left="57"/>
    </w:pPr>
    <w:rPr>
      <w:rFonts w:ascii="Times New Roman" w:eastAsia="Lucida Sans Unicode" w:hAnsi="Times New Roman" w:cs="Times New Roman"/>
      <w:kern w:val="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B3C286-FB23-40F1-86B9-0129AC852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SAR-ARCH_04</dc:creator>
  <cp:keywords/>
  <dc:description/>
  <cp:lastModifiedBy>SAR-ARCH_04</cp:lastModifiedBy>
  <cp:revision>7</cp:revision>
  <cp:lastPrinted>2025-02-27T09:45:00Z</cp:lastPrinted>
  <dcterms:created xsi:type="dcterms:W3CDTF">2025-02-27T09:36:00Z</dcterms:created>
  <dcterms:modified xsi:type="dcterms:W3CDTF">2025-12-11T05:33:00Z</dcterms:modified>
</cp:coreProperties>
</file>