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625E" w:rsidRPr="00727A22" w:rsidRDefault="00DA625E" w:rsidP="0072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A2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27A22">
        <w:rPr>
          <w:rFonts w:ascii="Times New Roman" w:hAnsi="Times New Roman" w:cs="Times New Roman"/>
          <w:b/>
          <w:sz w:val="24"/>
          <w:szCs w:val="24"/>
        </w:rPr>
        <w:instrText xml:space="preserve"> HYPERLINK "consultantplus://offline/ref=ADDC444D150169B95CB084E1BB2B89C861B876C0BF0CFA6D9B33D4680D19648A6632D673D5EAE15475ACDE6A08N5z2N" </w:instrText>
      </w:r>
      <w:r w:rsidRPr="00727A2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27A22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727A22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81AE5" w:rsidRPr="00727A22" w:rsidRDefault="00DA625E" w:rsidP="0072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A22">
        <w:rPr>
          <w:rFonts w:ascii="Times New Roman" w:hAnsi="Times New Roman" w:cs="Times New Roman"/>
          <w:b/>
          <w:sz w:val="24"/>
          <w:szCs w:val="24"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</w:t>
      </w:r>
      <w:r w:rsidR="00727A22">
        <w:rPr>
          <w:rFonts w:ascii="Times New Roman" w:hAnsi="Times New Roman" w:cs="Times New Roman"/>
          <w:b/>
          <w:sz w:val="24"/>
          <w:szCs w:val="24"/>
        </w:rPr>
        <w:t>том контроля, а также информация</w:t>
      </w:r>
      <w:r w:rsidRPr="00727A22">
        <w:rPr>
          <w:rFonts w:ascii="Times New Roman" w:hAnsi="Times New Roman" w:cs="Times New Roman"/>
          <w:b/>
          <w:sz w:val="24"/>
          <w:szCs w:val="24"/>
        </w:rPr>
        <w:t xml:space="preserve"> о мерах ответственности, применяемых при нарушении обязательных требований.</w:t>
      </w:r>
    </w:p>
    <w:p w:rsidR="00E725EA" w:rsidRPr="00727A22" w:rsidRDefault="00E725EA" w:rsidP="00727A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8647"/>
      </w:tblGrid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864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Структурная единица акта</w:t>
            </w:r>
          </w:p>
        </w:tc>
      </w:tr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Земельный кодекс РФ 25.10. 2001года № 136-ФЗ</w:t>
            </w:r>
          </w:p>
        </w:tc>
        <w:tc>
          <w:tcPr>
            <w:tcW w:w="8647" w:type="dxa"/>
            <w:vAlign w:val="center"/>
          </w:tcPr>
          <w:p w:rsidR="00996477" w:rsidRPr="00727A22" w:rsidRDefault="00996477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25. «Основания возникновения прав на землю»;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26. «Документы о правах на земельные участки»;</w:t>
            </w:r>
          </w:p>
          <w:p w:rsidR="00906A2A" w:rsidRPr="00727A22" w:rsidRDefault="00906A2A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39.36. Использование земель или земельных участков, находящихся в государственной или муниципальной собственности, для размещения нестационарных торговых объектов, рекламных конструкций, а также объектов, виды которых устанавливаются Правительством Российской Федерации;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42. «Обязанности собственников земельных участков и лиц, не являющихся собственниками земельных участков, по использованию земельных участков»;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72. «Муниципальный земельный контроль»;</w:t>
            </w:r>
          </w:p>
          <w:p w:rsidR="00996477" w:rsidRPr="00727A22" w:rsidRDefault="006D4B40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996477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74. «Административная и уголовная ответственность за земельные правонарушения»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«Об общих принципах организации местного самоуправления» </w:t>
            </w:r>
            <w:r w:rsidR="009637C9"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6 октября 2003 года № 131-ФЗ.</w:t>
            </w:r>
          </w:p>
        </w:tc>
        <w:tc>
          <w:tcPr>
            <w:tcW w:w="8647" w:type="dxa"/>
            <w:vAlign w:val="center"/>
          </w:tcPr>
          <w:p w:rsidR="009637C9" w:rsidRPr="00727A22" w:rsidRDefault="009637C9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16. «Вопросы местного значения муниципального, городского округа»;</w:t>
            </w:r>
          </w:p>
          <w:p w:rsidR="00996477" w:rsidRPr="00727A22" w:rsidRDefault="009637C9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17.1. «Муниципальный контроль».</w:t>
            </w:r>
          </w:p>
        </w:tc>
      </w:tr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«Кодекс Российской Федерации об административных правонарушениях» от 30.12.2001г. N№ 195-ФЗ</w:t>
            </w:r>
          </w:p>
        </w:tc>
        <w:tc>
          <w:tcPr>
            <w:tcW w:w="8647" w:type="dxa"/>
            <w:vAlign w:val="center"/>
          </w:tcPr>
          <w:p w:rsidR="00996477" w:rsidRPr="00727A22" w:rsidRDefault="00996477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7.1. «Самовольное занятие земельного участка;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8.8. «Использование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назначению»;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19.4. «Неповиновение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контроль»;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19.4.1. «Воспрепятствование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контроля»;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19.5. </w:t>
            </w:r>
            <w:proofErr w:type="gramStart"/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контроль».</w:t>
            </w:r>
            <w:proofErr w:type="gramEnd"/>
          </w:p>
        </w:tc>
      </w:tr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61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</w:t>
            </w:r>
            <w:r w:rsidRPr="00727A22">
              <w:rPr>
                <w:rStyle w:val="a4"/>
                <w:color w:val="000000"/>
                <w:sz w:val="24"/>
                <w:szCs w:val="24"/>
                <w:u w:val="none"/>
              </w:rPr>
              <w:t>закон</w:t>
            </w:r>
            <w:r w:rsidRPr="00727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31 июля 2020 года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8647" w:type="dxa"/>
            <w:vAlign w:val="center"/>
          </w:tcPr>
          <w:p w:rsidR="002035D9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C188C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2035D9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C188C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35D9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  <w:r w:rsidR="001C188C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, 6</w:t>
            </w:r>
            <w:r w:rsidR="002035D9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ст. 1. «Государственный контроль (надзор), муниципальный контроль в Российской Федерации»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C188C" w:rsidRPr="00727A22" w:rsidRDefault="00F100B8" w:rsidP="00727A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="00707162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="00707162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/п. 4 п. 2, п/п. 1-5, 7 п. 5 </w:t>
            </w:r>
            <w:r w:rsidR="001C188C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3. «Нормативно-правовое регулирование государственного контроля (надзора), 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31ED0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33D6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1, 2 с</w:t>
            </w:r>
            <w:r w:rsidR="00A31ED0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833D6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31ED0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6. «Полномочия органов местного самоуправления в области 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33D65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7767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1 - 3 </w:t>
            </w:r>
            <w:r w:rsidR="00833D6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9. «Соразмерность вмешательства в деятельность контролируемых лиц»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77676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7767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15. «Предмет государственного контроля (надзора),</w:t>
            </w:r>
            <w:r w:rsidR="00B77676" w:rsidRPr="00727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767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77676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7767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16. «Объекты государственного контроля (надзора), 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D28E8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1 - 5 с</w:t>
            </w:r>
            <w:r w:rsidR="003D28E8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D28E8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22. 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D28E8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системы оценки и управления рисками причинения вреда (ущерба) охраняемым законом ценностям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F1DDB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1, 3, 4, 5, 6, 9, </w:t>
            </w:r>
            <w:proofErr w:type="gramStart"/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/п 3 п. 10 с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23. </w:t>
            </w:r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Категории риска причинения вреда (ущерба) и индикаторы риска нарушения обязательных требований</w:t>
            </w:r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B572A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B572A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– 8 ст. 25. «Учет рисков причинения вреда (ущерба) охраняемым законом ценностям при проведении контрольных (надзорных) мероприятий»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B572A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B572A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1, 5 ст. 26. «Контрольные (надзорные) органы»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B572A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1-2 с</w:t>
            </w:r>
            <w:r w:rsidR="007B572A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B572A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27. 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B572A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контрольных (надзорных) органов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897755" w:rsidRPr="00727A22" w:rsidRDefault="00897755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1 - 2 ст. 29. «Права и обязанности инспектора»</w:t>
            </w:r>
            <w:r w:rsidR="00F100B8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7755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60A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– 8 с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31. «Контролируемые лица»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60AB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60A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статьи 34. «Специалист»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184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D3184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D3184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36. «Права контролируемых лиц»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184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D3184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D3184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37. «Ограничения и запреты, связанные с исполнением полномочий инспектора»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E49E6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38. «Право на возмещение вреда (ущерба), причиненного при 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осуществлении государственного контроля (надзора), 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E49E6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статьи 39. «Право на обжалование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E49E6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45. 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Виды профилактических мероприятий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962BE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п. 1, 2 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стать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46. 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  <w:p w:rsidR="00F100B8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49. «Объявление предостережения»;</w:t>
            </w:r>
          </w:p>
          <w:p w:rsidR="00F100B8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50. «Консультирование»;</w:t>
            </w:r>
          </w:p>
          <w:p w:rsidR="00751A99" w:rsidRPr="00727A22" w:rsidRDefault="00751A99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53. «Проверочные листы»;</w:t>
            </w:r>
          </w:p>
          <w:p w:rsidR="00751A99" w:rsidRPr="00727A22" w:rsidRDefault="00751A99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п. 1 – 4 ст. 56. «Виды контрольных (надзорных) мероприятий»;</w:t>
            </w:r>
          </w:p>
          <w:p w:rsidR="00751A99" w:rsidRPr="00727A22" w:rsidRDefault="00751A99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F49F8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1 – 2 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57. «Основания для проведения контрольных (надзорных) мероприятий»;</w:t>
            </w:r>
          </w:p>
          <w:p w:rsidR="009F49F8" w:rsidRPr="00727A22" w:rsidRDefault="009F49F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58. «Сведения о причинении вреда (ущерба) или об угрозе причинения вреда (ущерба) охраняемым законом ценностям»;</w:t>
            </w:r>
          </w:p>
          <w:p w:rsidR="009F49F8" w:rsidRPr="00727A22" w:rsidRDefault="009F49F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59. «Особенности рассмотрения обращений (заявлений) граждан и организаций, содержащих сведения о причинении вреда (ущерба) или об угрозе причинения вреда (ущерба) охраняемым законом ценностям»;</w:t>
            </w:r>
          </w:p>
          <w:p w:rsidR="009F49F8" w:rsidRPr="00727A22" w:rsidRDefault="009F49F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60. «Принятие решения по итогам рассмотрения сведений о причинении вреда (ущерба) или об угрозе причинения вреда (ущерба) охраняемым законом ценностям»;</w:t>
            </w:r>
          </w:p>
          <w:p w:rsidR="00D3427F" w:rsidRPr="00727A22" w:rsidRDefault="00D3427F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61. «Организация проведения плановых контрольных (надзорных) мероприятий»;</w:t>
            </w:r>
          </w:p>
          <w:p w:rsidR="00D3427F" w:rsidRPr="00727A22" w:rsidRDefault="00D3427F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63. «Требование прокурора о проведении контрольного (надзорного) мероприятия»;</w:t>
            </w:r>
          </w:p>
          <w:p w:rsidR="00D3427F" w:rsidRPr="00727A22" w:rsidRDefault="00D3427F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64. «Решение о проведении контрольного (надзорного) мероприятия»;</w:t>
            </w:r>
          </w:p>
          <w:p w:rsidR="0070362E" w:rsidRPr="00727A22" w:rsidRDefault="0070362E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п. 1 – 7; п. 9 – 13 ст. 65. «Общие требования к проведению контрольных (надзорных) мероприятий»;</w:t>
            </w:r>
          </w:p>
          <w:p w:rsidR="009C512C" w:rsidRPr="00727A22" w:rsidRDefault="009C512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66. «Организация проведения внеплановых контрольных (надзорных) мероприятий»;</w:t>
            </w:r>
          </w:p>
          <w:p w:rsidR="009C512C" w:rsidRPr="00727A22" w:rsidRDefault="009C512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72. «Документарная проверка»;</w:t>
            </w:r>
          </w:p>
          <w:p w:rsidR="009C512C" w:rsidRPr="00727A22" w:rsidRDefault="009C512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73. «Выездная проверка»;</w:t>
            </w:r>
          </w:p>
          <w:p w:rsidR="004F6BF2" w:rsidRPr="00727A22" w:rsidRDefault="004F6BF2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74. «Наблюдение за соблюдением обязательных требований (мониторинг безопасности)»;</w:t>
            </w:r>
          </w:p>
          <w:p w:rsidR="004F6BF2" w:rsidRPr="00727A22" w:rsidRDefault="004F6BF2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п. 1 - 6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75. «Выездное обследование»;</w:t>
            </w:r>
          </w:p>
          <w:p w:rsidR="004F6BF2" w:rsidRPr="00727A22" w:rsidRDefault="004F6BF2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80. «Истребование документов»;</w:t>
            </w:r>
          </w:p>
          <w:p w:rsidR="00F30F5F" w:rsidRPr="00727A22" w:rsidRDefault="00F30F5F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376B"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п. 1 – 4 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82. «Инструментальное обследование»;</w:t>
            </w:r>
          </w:p>
          <w:p w:rsidR="00D83E4C" w:rsidRPr="00727A22" w:rsidRDefault="00D83E4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87. «Оформление результатов контрольного (надзорного) мероприятия»;</w:t>
            </w:r>
          </w:p>
          <w:p w:rsidR="00D83E4C" w:rsidRPr="00727A22" w:rsidRDefault="00D83E4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88. «Ознакомление с результатами контрольного (надзорного) мероприятия».</w:t>
            </w:r>
          </w:p>
          <w:p w:rsidR="00D83E4C" w:rsidRPr="00727A22" w:rsidRDefault="00D83E4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89. «Возражения в отношении акта контрольного (надзорного) мероприятия».</w:t>
            </w:r>
          </w:p>
          <w:p w:rsidR="00D83E4C" w:rsidRPr="00727A22" w:rsidRDefault="00D83E4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90. «Решения, принимаемые по результатам контрольных (надзорных) мероприятий».</w:t>
            </w:r>
          </w:p>
          <w:p w:rsidR="005F53A0" w:rsidRPr="00727A22" w:rsidRDefault="005F53A0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91. «Недействительность результатов контрольного (надзорного) мероприятия».</w:t>
            </w:r>
          </w:p>
          <w:p w:rsidR="005F53A0" w:rsidRPr="00727A22" w:rsidRDefault="005F53A0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ст. 92. «Органы, осуществляющие </w:t>
            </w:r>
            <w:proofErr w:type="gramStart"/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исполнением решений контрольных (надзорных) органов».</w:t>
            </w:r>
          </w:p>
          <w:p w:rsidR="005F53A0" w:rsidRPr="00727A22" w:rsidRDefault="005F53A0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93. «Отсрочка исполнения решения».</w:t>
            </w:r>
          </w:p>
          <w:p w:rsidR="005F53A0" w:rsidRPr="00727A22" w:rsidRDefault="005F53A0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94. «Разрешение вопросов, связанных с исполнением решения».</w:t>
            </w:r>
          </w:p>
          <w:p w:rsidR="00A31ED0" w:rsidRPr="00727A22" w:rsidRDefault="005F53A0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1C12" w:rsidRPr="00727A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251C12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95. </w:t>
            </w:r>
            <w:r w:rsidR="00251C12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Окончание исполнения решения</w:t>
            </w:r>
            <w:r w:rsidR="00251C12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="00727A22"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1" w:type="dxa"/>
            <w:vAlign w:val="center"/>
          </w:tcPr>
          <w:p w:rsidR="00996477" w:rsidRPr="00727A22" w:rsidRDefault="00FA196E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</w:t>
            </w:r>
            <w:r w:rsidR="00C63BCB" w:rsidRPr="00727A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и установления сервитутов».</w:t>
            </w:r>
          </w:p>
        </w:tc>
        <w:tc>
          <w:tcPr>
            <w:tcW w:w="8647" w:type="dxa"/>
            <w:vAlign w:val="center"/>
          </w:tcPr>
          <w:p w:rsidR="00996477" w:rsidRPr="00727A22" w:rsidRDefault="00906A2A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</w:t>
            </w:r>
            <w:r w:rsidR="00980EA9" w:rsidRPr="00727A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и установления сервитутов.</w:t>
            </w:r>
          </w:p>
        </w:tc>
      </w:tr>
    </w:tbl>
    <w:p w:rsidR="004D259B" w:rsidRPr="00727A22" w:rsidRDefault="002A5746" w:rsidP="00727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2">
        <w:rPr>
          <w:rFonts w:ascii="Times New Roman" w:hAnsi="Times New Roman" w:cs="Times New Roman"/>
          <w:sz w:val="24"/>
          <w:szCs w:val="24"/>
        </w:rPr>
        <w:t xml:space="preserve">1. </w:t>
      </w:r>
      <w:r w:rsidR="004D259B" w:rsidRPr="00727A22">
        <w:rPr>
          <w:rFonts w:ascii="Times New Roman" w:hAnsi="Times New Roman" w:cs="Times New Roman"/>
          <w:sz w:val="24"/>
          <w:szCs w:val="24"/>
        </w:rPr>
        <w:t>Земельный кодекс РФ (Федеральный закон от 25 октября 2001года № 136-ФЗ)</w:t>
      </w:r>
    </w:p>
    <w:p w:rsidR="00996477" w:rsidRPr="00727A22" w:rsidRDefault="002A5746" w:rsidP="00727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2">
        <w:rPr>
          <w:rFonts w:ascii="Times New Roman" w:hAnsi="Times New Roman" w:cs="Times New Roman"/>
          <w:sz w:val="24"/>
          <w:szCs w:val="24"/>
        </w:rPr>
        <w:t xml:space="preserve">2. </w:t>
      </w:r>
      <w:r w:rsidR="00996477" w:rsidRPr="00727A22">
        <w:rPr>
          <w:rFonts w:ascii="Times New Roman" w:hAnsi="Times New Roman" w:cs="Times New Roman"/>
          <w:sz w:val="24"/>
          <w:szCs w:val="24"/>
        </w:rPr>
        <w:t>Федеральный закон «Об общих принципах организации местного самоуправления» 6 октября 2003 года № 131-ФЗ</w:t>
      </w:r>
    </w:p>
    <w:p w:rsidR="00996477" w:rsidRPr="00727A22" w:rsidRDefault="00996477" w:rsidP="00727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2">
        <w:rPr>
          <w:rFonts w:ascii="Times New Roman" w:hAnsi="Times New Roman" w:cs="Times New Roman"/>
          <w:sz w:val="24"/>
          <w:szCs w:val="24"/>
        </w:rPr>
        <w:t>3. Кодекс Российской Федерации об административных правонарушениях" от 30.</w:t>
      </w:r>
      <w:r w:rsidR="00FA196E" w:rsidRPr="00727A22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727A22">
        <w:rPr>
          <w:rFonts w:ascii="Times New Roman" w:hAnsi="Times New Roman" w:cs="Times New Roman"/>
          <w:sz w:val="24"/>
          <w:szCs w:val="24"/>
        </w:rPr>
        <w:t>2001г. N№ 195-ФЗ</w:t>
      </w:r>
    </w:p>
    <w:p w:rsidR="004D259B" w:rsidRPr="00727A22" w:rsidRDefault="00FA196E" w:rsidP="00727A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A22">
        <w:rPr>
          <w:rFonts w:ascii="Times New Roman" w:hAnsi="Times New Roman" w:cs="Times New Roman"/>
          <w:sz w:val="24"/>
          <w:szCs w:val="24"/>
        </w:rPr>
        <w:t>4</w:t>
      </w:r>
      <w:r w:rsidR="002A5746" w:rsidRPr="00727A22">
        <w:rPr>
          <w:rFonts w:ascii="Times New Roman" w:hAnsi="Times New Roman" w:cs="Times New Roman"/>
          <w:sz w:val="24"/>
          <w:szCs w:val="24"/>
        </w:rPr>
        <w:t xml:space="preserve">. </w:t>
      </w:r>
      <w:r w:rsidR="004D259B" w:rsidRPr="00727A2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</w:t>
      </w:r>
      <w:r w:rsidR="004D259B" w:rsidRPr="00727A22">
        <w:rPr>
          <w:rStyle w:val="a4"/>
          <w:color w:val="000000"/>
          <w:sz w:val="24"/>
          <w:szCs w:val="24"/>
          <w:u w:val="none"/>
        </w:rPr>
        <w:t>закон</w:t>
      </w:r>
      <w:r w:rsidR="004D259B" w:rsidRPr="00727A22">
        <w:rPr>
          <w:rFonts w:ascii="Times New Roman" w:hAnsi="Times New Roman" w:cs="Times New Roman"/>
          <w:color w:val="000000"/>
          <w:sz w:val="24"/>
          <w:szCs w:val="24"/>
        </w:rPr>
        <w:t xml:space="preserve"> от 31 июля 2020 года № 248-ФЗ «О государственном контроле (надзоре) и муниципальном контроле в Российской Федерации».</w:t>
      </w:r>
    </w:p>
    <w:p w:rsidR="002A5746" w:rsidRPr="00727A22" w:rsidRDefault="00FA196E" w:rsidP="00727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2">
        <w:rPr>
          <w:rFonts w:ascii="Times New Roman" w:hAnsi="Times New Roman" w:cs="Times New Roman"/>
          <w:color w:val="000000"/>
          <w:sz w:val="24"/>
          <w:szCs w:val="24"/>
        </w:rPr>
        <w:t xml:space="preserve">5. Постановление Правительства Российской Федерации </w:t>
      </w:r>
      <w:r w:rsidRPr="00727A22">
        <w:rPr>
          <w:rFonts w:ascii="Times New Roman" w:hAnsi="Times New Roman" w:cs="Times New Roman"/>
          <w:sz w:val="24"/>
          <w:szCs w:val="24"/>
        </w:rPr>
        <w:t xml:space="preserve">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</w:t>
      </w:r>
      <w:proofErr w:type="gramStart"/>
      <w:r w:rsidRPr="00727A22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727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7A22">
        <w:rPr>
          <w:rFonts w:ascii="Times New Roman" w:hAnsi="Times New Roman" w:cs="Times New Roman"/>
          <w:sz w:val="24"/>
          <w:szCs w:val="24"/>
        </w:rPr>
        <w:t>предоставление</w:t>
      </w:r>
      <w:proofErr w:type="gramEnd"/>
      <w:r w:rsidRPr="00727A22">
        <w:rPr>
          <w:rFonts w:ascii="Times New Roman" w:hAnsi="Times New Roman" w:cs="Times New Roman"/>
          <w:sz w:val="24"/>
          <w:szCs w:val="24"/>
        </w:rPr>
        <w:t xml:space="preserve"> земельных участков и установления сервитутов».</w:t>
      </w:r>
    </w:p>
    <w:sectPr w:rsidR="002A5746" w:rsidRPr="00727A22" w:rsidSect="00727A2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21"/>
    <w:rsid w:val="001C188C"/>
    <w:rsid w:val="001E097A"/>
    <w:rsid w:val="002035D9"/>
    <w:rsid w:val="00251C12"/>
    <w:rsid w:val="002A5746"/>
    <w:rsid w:val="002C2633"/>
    <w:rsid w:val="002E49E6"/>
    <w:rsid w:val="00367C2A"/>
    <w:rsid w:val="003D28E8"/>
    <w:rsid w:val="004760AB"/>
    <w:rsid w:val="00481AE5"/>
    <w:rsid w:val="004D259B"/>
    <w:rsid w:val="004F6BF2"/>
    <w:rsid w:val="00532CFF"/>
    <w:rsid w:val="00543A0B"/>
    <w:rsid w:val="0056376B"/>
    <w:rsid w:val="005C4FB1"/>
    <w:rsid w:val="005F53A0"/>
    <w:rsid w:val="006014D6"/>
    <w:rsid w:val="006468ED"/>
    <w:rsid w:val="006D4B40"/>
    <w:rsid w:val="006F3E21"/>
    <w:rsid w:val="0070362E"/>
    <w:rsid w:val="00707162"/>
    <w:rsid w:val="00727A22"/>
    <w:rsid w:val="00751A99"/>
    <w:rsid w:val="007B572A"/>
    <w:rsid w:val="007D5014"/>
    <w:rsid w:val="00805868"/>
    <w:rsid w:val="00833D65"/>
    <w:rsid w:val="00864BBA"/>
    <w:rsid w:val="00897755"/>
    <w:rsid w:val="008D543A"/>
    <w:rsid w:val="008F238F"/>
    <w:rsid w:val="00906A2A"/>
    <w:rsid w:val="009637C9"/>
    <w:rsid w:val="00980EA9"/>
    <w:rsid w:val="009962BE"/>
    <w:rsid w:val="00996412"/>
    <w:rsid w:val="00996477"/>
    <w:rsid w:val="009C275B"/>
    <w:rsid w:val="009C512C"/>
    <w:rsid w:val="009F1197"/>
    <w:rsid w:val="009F49F8"/>
    <w:rsid w:val="00A31ED0"/>
    <w:rsid w:val="00AD3184"/>
    <w:rsid w:val="00B77676"/>
    <w:rsid w:val="00B85B79"/>
    <w:rsid w:val="00C13EDD"/>
    <w:rsid w:val="00C63BCB"/>
    <w:rsid w:val="00CF1DDB"/>
    <w:rsid w:val="00D3427F"/>
    <w:rsid w:val="00D83E4C"/>
    <w:rsid w:val="00D918A0"/>
    <w:rsid w:val="00DA625E"/>
    <w:rsid w:val="00E725EA"/>
    <w:rsid w:val="00E7770B"/>
    <w:rsid w:val="00F100B8"/>
    <w:rsid w:val="00F30F5F"/>
    <w:rsid w:val="00FA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4D259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2A5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5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4D259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2A5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5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Олег Евгеньевич</dc:creator>
  <cp:lastModifiedBy>SAR-ARCH_02</cp:lastModifiedBy>
  <cp:revision>2</cp:revision>
  <dcterms:created xsi:type="dcterms:W3CDTF">2026-03-26T06:25:00Z</dcterms:created>
  <dcterms:modified xsi:type="dcterms:W3CDTF">2026-03-26T06:25:00Z</dcterms:modified>
</cp:coreProperties>
</file>