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Постановление Правительства УР от 22.05.2025 N 287</w:t>
              <w:br/>
              <w:t xml:space="preserve">"Об утверждении Порядка формирования перечня новых инвестиционных проектов Удмуртской Республики,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Российской Федерацией по отдельным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подключение (технологическое присоединение) объектов капитального и некапитального строительства к сетям инженерно-технического обеспечения и заключения соглашения о взаимодействии при реализации нового инвестиционного проекта"</w:t>
              <w:br/>
              <w:t xml:space="preserve">(вместе с "Положением о комиссии по рассмотрению предложений о включении нового инвестиционного проекта в перечень новых инвестиционных проектов Удмуртской Республики")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УДМУРТСКОЙ РЕСПУБЛИКИ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22 мая 2025 г. N 287</w:t>
      </w:r>
    </w:p>
    <w:p>
      <w:pPr>
        <w:pStyle w:val="2"/>
        <w:jc w:val="center"/>
      </w:pPr>
      <w:r>
        <w:rPr>
          <w:sz w:val="20"/>
        </w:rPr>
      </w:r>
    </w:p>
    <w:p>
      <w:pPr>
        <w:pStyle w:val="2"/>
        <w:jc w:val="center"/>
      </w:pPr>
      <w:r>
        <w:rPr>
          <w:sz w:val="20"/>
        </w:rPr>
        <w:t xml:space="preserve">ОБ УТВЕРЖДЕНИИ ПОРЯДКА ФОРМИРОВАНИЯ ПЕРЕЧНЯ НОВЫХ</w:t>
      </w:r>
    </w:p>
    <w:p>
      <w:pPr>
        <w:pStyle w:val="2"/>
        <w:jc w:val="center"/>
      </w:pPr>
      <w:r>
        <w:rPr>
          <w:sz w:val="20"/>
        </w:rPr>
        <w:t xml:space="preserve">ИНВЕСТИЦИОННЫХ ПРОЕКТОВ УДМУРТСКОЙ РЕСПУБЛИКИ, В ЦЕЛЯХ</w:t>
      </w:r>
    </w:p>
    <w:p>
      <w:pPr>
        <w:pStyle w:val="2"/>
        <w:jc w:val="center"/>
      </w:pPr>
      <w:r>
        <w:rPr>
          <w:sz w:val="20"/>
        </w:rPr>
        <w:t xml:space="preserve">РЕАЛИЗАЦИИ КОТОРЫХ СРЕДСТВА БЮДЖЕТА УДМУРТСКОЙ РЕСПУБЛИКИ,</w:t>
      </w:r>
    </w:p>
    <w:p>
      <w:pPr>
        <w:pStyle w:val="2"/>
        <w:jc w:val="center"/>
      </w:pPr>
      <w:r>
        <w:rPr>
          <w:sz w:val="20"/>
        </w:rPr>
        <w:t xml:space="preserve">ВЫСВОБОЖДАЕМЫЕ В РЕЗУЛЬТАТЕ СПИСАНИЯ ЗАДОЛЖЕННОСТИ</w:t>
      </w:r>
    </w:p>
    <w:p>
      <w:pPr>
        <w:pStyle w:val="2"/>
        <w:jc w:val="center"/>
      </w:pPr>
      <w:r>
        <w:rPr>
          <w:sz w:val="20"/>
        </w:rPr>
        <w:t xml:space="preserve">УДМУРТСКОЙ РЕСПУБЛИКИ ПЕРЕД РОССИЙСКОЙ ФЕДЕРАЦИЕЙ</w:t>
      </w:r>
    </w:p>
    <w:p>
      <w:pPr>
        <w:pStyle w:val="2"/>
        <w:jc w:val="center"/>
      </w:pPr>
      <w:r>
        <w:rPr>
          <w:sz w:val="20"/>
        </w:rPr>
        <w:t xml:space="preserve">ПО ОТДЕЛЬНЫМ БЮДЖЕТНЫМ КРЕДИТАМ, ПОДЛЕЖАТ НАПРАВЛЕНИЮ</w:t>
      </w:r>
    </w:p>
    <w:p>
      <w:pPr>
        <w:pStyle w:val="2"/>
        <w:jc w:val="center"/>
      </w:pPr>
      <w:r>
        <w:rPr>
          <w:sz w:val="20"/>
        </w:rPr>
        <w:t xml:space="preserve">НА ВЫПОЛНЕНИЕ ИНЖЕНЕРНЫХ ИЗЫСКАНИЙ, ПРОЕКТИРОВАНИЕ,</w:t>
      </w:r>
    </w:p>
    <w:p>
      <w:pPr>
        <w:pStyle w:val="2"/>
        <w:jc w:val="center"/>
      </w:pPr>
      <w:r>
        <w:rPr>
          <w:sz w:val="20"/>
        </w:rPr>
        <w:t xml:space="preserve">ЭКСПЕРТИЗУ ПРОЕКТНОЙ ДОКУМЕНТАЦИИ И (ИЛИ) РЕЗУЛЬТАТОВ</w:t>
      </w:r>
    </w:p>
    <w:p>
      <w:pPr>
        <w:pStyle w:val="2"/>
        <w:jc w:val="center"/>
      </w:pPr>
      <w:r>
        <w:rPr>
          <w:sz w:val="20"/>
        </w:rPr>
        <w:t xml:space="preserve">ИНЖЕНЕРНЫХ ИЗЫСКАНИЙ, СТРОИТЕЛЬСТВО, РЕКОНСТРУКЦИЮ И ВВОД</w:t>
      </w:r>
    </w:p>
    <w:p>
      <w:pPr>
        <w:pStyle w:val="2"/>
        <w:jc w:val="center"/>
      </w:pPr>
      <w:r>
        <w:rPr>
          <w:sz w:val="20"/>
        </w:rPr>
        <w:t xml:space="preserve">В ЭКСПЛУАТАЦИЮ ОБЪЕКТОВ ИНФРАСТРУКТУРЫ, А ТАКЖЕ ПОДКЛЮЧЕНИЕ</w:t>
      </w:r>
    </w:p>
    <w:p>
      <w:pPr>
        <w:pStyle w:val="2"/>
        <w:jc w:val="center"/>
      </w:pPr>
      <w:r>
        <w:rPr>
          <w:sz w:val="20"/>
        </w:rPr>
        <w:t xml:space="preserve">(ТЕХНОЛОГИЧЕСКОЕ ПРИСОЕДИНЕНИЕ) ОБЪЕКТОВ КАПИТАЛЬНОГО</w:t>
      </w:r>
    </w:p>
    <w:p>
      <w:pPr>
        <w:pStyle w:val="2"/>
        <w:jc w:val="center"/>
      </w:pPr>
      <w:r>
        <w:rPr>
          <w:sz w:val="20"/>
        </w:rPr>
        <w:t xml:space="preserve">И НЕКАПИТАЛЬНОГО СТРОИТЕЛЬСТВА К СЕТЯМ</w:t>
      </w:r>
    </w:p>
    <w:p>
      <w:pPr>
        <w:pStyle w:val="2"/>
        <w:jc w:val="center"/>
      </w:pPr>
      <w:r>
        <w:rPr>
          <w:sz w:val="20"/>
        </w:rPr>
        <w:t xml:space="preserve">ИНЖЕНЕРНО-ТЕХНИЧЕСКОГО ОБЕСПЕЧЕНИЯ И ЗАКЛЮЧЕНИЯ</w:t>
      </w:r>
    </w:p>
    <w:p>
      <w:pPr>
        <w:pStyle w:val="2"/>
        <w:jc w:val="center"/>
      </w:pPr>
      <w:r>
        <w:rPr>
          <w:sz w:val="20"/>
        </w:rPr>
        <w:t xml:space="preserve">СОГЛАШЕНИЯ О ВЗАИМОДЕЙСТВИИ ПРИ РЕАЛИЗАЦИИ НОВОГО</w:t>
      </w:r>
    </w:p>
    <w:p>
      <w:pPr>
        <w:pStyle w:val="2"/>
        <w:jc w:val="center"/>
      </w:pPr>
      <w:r>
        <w:rPr>
          <w:sz w:val="20"/>
        </w:rPr>
        <w:t xml:space="preserve">ИНВЕСТИЦИОННОГО ПРОЕКТА</w:t>
      </w:r>
    </w:p>
    <w:p>
      <w:pPr>
        <w:pStyle w:val="0"/>
        <w:jc w:val="both"/>
      </w:pPr>
      <w:r>
        <w:rPr>
          <w:sz w:val="20"/>
        </w:rPr>
      </w:r>
    </w:p>
    <w:p>
      <w:pPr>
        <w:pStyle w:val="0"/>
        <w:ind w:firstLine="540"/>
        <w:jc w:val="both"/>
      </w:pPr>
      <w:r>
        <w:rPr>
          <w:sz w:val="20"/>
        </w:rPr>
        <w:t xml:space="preserve">Правительство Удмуртской Республики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55" w:tooltip="ПОРЯДОК">
        <w:r>
          <w:rPr>
            <w:sz w:val="20"/>
            <w:color w:val="0000ff"/>
          </w:rPr>
          <w:t xml:space="preserve">Порядок</w:t>
        </w:r>
      </w:hyperlink>
      <w:r>
        <w:rPr>
          <w:sz w:val="20"/>
        </w:rPr>
        <w:t xml:space="preserve"> формирования перечня новых инвестиционных проектов Удмуртской Республики,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Российской Федерацией по отдельным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подключение (технологическое присоединение) объектов капитального и некапитального строительства к сетям инженерно-технического обеспечения и заключения соглашения о взаимодействии при реализации нового инвестиционного проекта (далее - Порядок);</w:t>
      </w:r>
    </w:p>
    <w:p>
      <w:pPr>
        <w:pStyle w:val="0"/>
        <w:spacing w:before="200" w:lineRule="auto"/>
        <w:ind w:firstLine="540"/>
        <w:jc w:val="both"/>
      </w:pPr>
      <w:hyperlink w:history="0" w:anchor="P242" w:tooltip="ПОЛОЖЕНИЕ">
        <w:r>
          <w:rPr>
            <w:sz w:val="20"/>
            <w:color w:val="0000ff"/>
          </w:rPr>
          <w:t xml:space="preserve">Положение</w:t>
        </w:r>
      </w:hyperlink>
      <w:r>
        <w:rPr>
          <w:sz w:val="20"/>
        </w:rPr>
        <w:t xml:space="preserve"> о комиссии по рассмотрению предложений о включении нового инвестиционного проекта в перечень новых инвестиционных проектов Удмуртской Республики.</w:t>
      </w:r>
    </w:p>
    <w:p>
      <w:pPr>
        <w:pStyle w:val="0"/>
        <w:spacing w:before="200" w:lineRule="auto"/>
        <w:ind w:firstLine="540"/>
        <w:jc w:val="both"/>
      </w:pPr>
      <w:r>
        <w:rPr>
          <w:sz w:val="20"/>
        </w:rPr>
        <w:t xml:space="preserve">2. Определить Министерство экономики Удмуртской Республики уполномоченным исполнительным органом Удмуртской Республики:</w:t>
      </w:r>
    </w:p>
    <w:p>
      <w:pPr>
        <w:pStyle w:val="0"/>
        <w:spacing w:before="200" w:lineRule="auto"/>
        <w:ind w:firstLine="540"/>
        <w:jc w:val="both"/>
      </w:pPr>
      <w:r>
        <w:rPr>
          <w:sz w:val="20"/>
        </w:rPr>
        <w:t xml:space="preserve">по осуществлению взаимодействия с Министерством экономического развития Российской Федерации по реализации </w:t>
      </w:r>
      <w:hyperlink w:history="0" r:id="rId8"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quot; {КонсультантПлюс}">
        <w:r>
          <w:rPr>
            <w:sz w:val="20"/>
            <w:color w:val="0000ff"/>
          </w:rPr>
          <w:t xml:space="preserve">постановления</w:t>
        </w:r>
      </w:hyperlink>
      <w:r>
        <w:rPr>
          <w:sz w:val="20"/>
        </w:rP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p>
      <w:pPr>
        <w:pStyle w:val="0"/>
        <w:spacing w:before="200" w:lineRule="auto"/>
        <w:ind w:firstLine="540"/>
        <w:jc w:val="both"/>
      </w:pPr>
      <w:r>
        <w:rPr>
          <w:sz w:val="20"/>
        </w:rPr>
        <w:t xml:space="preserve">по ведению перечня новых инвестиционных проектов Удмуртской Республики;</w:t>
      </w:r>
    </w:p>
    <w:p>
      <w:pPr>
        <w:pStyle w:val="0"/>
        <w:spacing w:before="200" w:lineRule="auto"/>
        <w:ind w:firstLine="540"/>
        <w:jc w:val="both"/>
      </w:pPr>
      <w:r>
        <w:rPr>
          <w:sz w:val="20"/>
        </w:rPr>
        <w:t xml:space="preserve">на заключение соглашений о взаимодействии при реализации нового инвестиционного проекта с органами местного самоуправления муниципальных образований в Удмуртской Республике и юридическими лицами, реализующими новые инвестиционные проекты, включенные в перечень новых инвестиционных проектов Удмуртской Республики, дополнительных соглашений к ним, на принятие решений о расторжении таких соглашений и об урегулировании вытекающих из них споров, а также на осуществление иных полномочий, предусмотренных в Порядке (далее соответственно - соглашения о взаимодействии, перечень).</w:t>
      </w:r>
    </w:p>
    <w:p>
      <w:pPr>
        <w:pStyle w:val="0"/>
        <w:spacing w:before="200" w:lineRule="auto"/>
        <w:ind w:firstLine="540"/>
        <w:jc w:val="both"/>
      </w:pPr>
      <w:r>
        <w:rPr>
          <w:sz w:val="20"/>
        </w:rPr>
        <w:t xml:space="preserve">3. Рекомендовать органам местного самоуправления муниципальных образований в Удмуртской Республике:</w:t>
      </w:r>
    </w:p>
    <w:p>
      <w:pPr>
        <w:pStyle w:val="0"/>
        <w:spacing w:before="200" w:lineRule="auto"/>
        <w:ind w:firstLine="540"/>
        <w:jc w:val="both"/>
      </w:pPr>
      <w:r>
        <w:rPr>
          <w:sz w:val="20"/>
        </w:rPr>
        <w:t xml:space="preserve">в рамках установленных полномочий оказывать консультационную и методическую поддержку юридическим лицам, реализующим новые инвестиционные проекты на территории муниципального образования в Удмуртской Республике;</w:t>
      </w:r>
    </w:p>
    <w:p>
      <w:pPr>
        <w:pStyle w:val="0"/>
        <w:spacing w:before="200" w:lineRule="auto"/>
        <w:ind w:firstLine="540"/>
        <w:jc w:val="both"/>
      </w:pPr>
      <w:r>
        <w:rPr>
          <w:sz w:val="20"/>
        </w:rPr>
        <w:t xml:space="preserve">представлять в Министерство экономики Удмуртской Республики заключения о возможности (невозможности) реализации новых инвестиционных проектов, создания, строительства, реконструкции и ввода в эксплуатацию объектов инфраструктуры для реализации новых инвестиционных проектов и заключения соглашений о взаимодействии;</w:t>
      </w:r>
    </w:p>
    <w:p>
      <w:pPr>
        <w:pStyle w:val="0"/>
        <w:spacing w:before="200" w:lineRule="auto"/>
        <w:ind w:firstLine="540"/>
        <w:jc w:val="both"/>
      </w:pPr>
      <w:r>
        <w:rPr>
          <w:sz w:val="20"/>
        </w:rPr>
        <w:t xml:space="preserve">выступать наряду с Министерством экономики Удмуртской Республики и юридическими лицами, реализующими включенные в перечень новые инвестиционные проекты на территории муниципального образования, стороной соглашений о взаимодействии.</w:t>
      </w:r>
    </w:p>
    <w:p>
      <w:pPr>
        <w:pStyle w:val="0"/>
        <w:spacing w:before="200" w:lineRule="auto"/>
        <w:ind w:firstLine="540"/>
        <w:jc w:val="both"/>
      </w:pPr>
      <w:r>
        <w:rPr>
          <w:sz w:val="20"/>
        </w:rPr>
        <w:t xml:space="preserve">4. Установить, что новые инвестиционные проекты, включенные в перечень новых инвестиционных проектов в соответствии с </w:t>
      </w:r>
      <w:hyperlink w:history="0" r:id="rId9" w:tooltip="Постановление Правительства УР от 11.04.2022 N 186 (ред. от 17.11.2023) &quot;Об утверждении Порядка формирования перечня новых инвестиционных проектов, в целях реализации которых средства бюджета Удмуртской Республики, высвобождаемые в результате снижения объема погашения задолженности Удмуртской Республик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 ------------ Утратил силу или отменен {КонсультантПлюс}">
        <w:r>
          <w:rPr>
            <w:sz w:val="20"/>
            <w:color w:val="0000ff"/>
          </w:rPr>
          <w:t xml:space="preserve">постановлением</w:t>
        </w:r>
      </w:hyperlink>
      <w:r>
        <w:rPr>
          <w:sz w:val="20"/>
        </w:rPr>
        <w:t xml:space="preserve"> Правительства Удмуртской Республики от 11 апреля 2022 года N 186 "Об утверждении Порядка формирования перечня новых инвестиционных проектов, в целях реализации которых средства бюджета Удмуртской Республики, высвобождаемые в результате снижения объема погашения задолженности Удмуртской Республики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и заключения соглашения о взаимодействии при реализации нового инвестиционного проекта и признании утратившим силу постановления Правительства Удмуртской Республики от 20 сентября 2021 года N 494 "Об утверждении Порядка формирования перечня новых инвестиционных проектов, в целях реализации которых средства бюджета Удмуртской Республики, высвобождаемые в результате снижения объема погашения задолженности Удмуртской Республики перед Российской Федерацией по бюджетным кредитам, подлежат направлению на осуществление Удмуртской Республикой бюджетных инвестиций в объекты инфраструктуры, и заключения соглашения о взаимодействии при реализации нового инвестиционного проекта" (далее также - постановление Правительства Удмуртской Республики от 11 апреля 2022 года N 186), включаются в перечень без проведения отбора при соответствии таких новых инвестиционных проектов критериям отбора, установленным в </w:t>
      </w:r>
      <w:hyperlink w:history="0" w:anchor="P55" w:tooltip="ПОРЯДОК">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5. Признать утратившими силу:</w:t>
      </w:r>
    </w:p>
    <w:p>
      <w:pPr>
        <w:pStyle w:val="0"/>
        <w:spacing w:before="200" w:lineRule="auto"/>
        <w:ind w:firstLine="540"/>
        <w:jc w:val="both"/>
      </w:pPr>
      <w:hyperlink w:history="0" r:id="rId10" w:tooltip="Постановление Правительства УР от 11.04.2022 N 186 (ред. от 17.11.2023) &quot;Об утверждении Порядка формирования перечня новых инвестиционных проектов, в целях реализации которых средства бюджета Удмуртской Республики, высвобождаемые в результате снижения объема погашения задолженности Удмуртской Республик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 ------------ Утратил силу или отменен {КонсультантПлюс}">
        <w:r>
          <w:rPr>
            <w:sz w:val="20"/>
            <w:color w:val="0000ff"/>
          </w:rPr>
          <w:t xml:space="preserve">постановление</w:t>
        </w:r>
      </w:hyperlink>
      <w:r>
        <w:rPr>
          <w:sz w:val="20"/>
        </w:rPr>
        <w:t xml:space="preserve"> Правительства Удмуртской Республики от 11 апреля 2022 года N 186 "Об утверждении Порядка формирования перечня новых инвестиционных проектов, в целях реализации которых средства бюджета Удмуртской Республики, высвобождаемые в результате снижения объема погашения задолженности Удмуртской Республики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и заключения соглашения о взаимодействии при реализации нового инвестиционного проекта и признании утратившим силу постановления Правительства Удмуртской Республики от 20 сентября 2021 года N 494 "Об утверждении Порядка формирования перечня новых инвестиционных проектов, в целях реализации которых средства бюджета Удмуртской Республики, высвобождаемые в результате снижения объема погашения задолженности Удмуртской Республики перед Российской Федерацией по бюджетным кредитам, подлежат направлению на осуществление Удмуртской Республикой бюджетных инвестиций в объекты инфраструктуры, и заключения соглашения о взаимодействии при реализации нового инвестиционного проекта";</w:t>
      </w:r>
    </w:p>
    <w:p>
      <w:pPr>
        <w:pStyle w:val="0"/>
        <w:spacing w:before="200" w:lineRule="auto"/>
        <w:ind w:firstLine="540"/>
        <w:jc w:val="both"/>
      </w:pPr>
      <w:hyperlink w:history="0" r:id="rId11" w:tooltip="Постановление Правительства УР от 17.11.2023 N 747 &quot;О внесении изменений в постановление Правительства Удмуртской Республики от 11 апреля 2022 года N 186 &quot;Об утверждении Порядка формирования перечня новых инвестиционных проектов, в целях реализации которых средства бюджета Удмуртской Республики, высвобождаемые в результате снижения объема погашения задолженности Удмуртской Республики перед Российской Федерацией по бюджетным кредитам, подлежат направлению на осуществление Удмуртской Республикой бюджетных инв ------------ Утратил силу или отменен {КонсультантПлюс}">
        <w:r>
          <w:rPr>
            <w:sz w:val="20"/>
            <w:color w:val="0000ff"/>
          </w:rPr>
          <w:t xml:space="preserve">постановление</w:t>
        </w:r>
      </w:hyperlink>
      <w:r>
        <w:rPr>
          <w:sz w:val="20"/>
        </w:rPr>
        <w:t xml:space="preserve"> Правительства Удмуртской Республики от 17 ноября 2023 года N 747 "О внесении изменений в постановление Правительства Удмуртской Республики от 11 апреля 2022 года N 186 "Об утверждении Порядка формирования перечня новых инвестиционных проектов, в целях реализации которых средства бюджета Удмуртской Республики, высвобождаемые в результате снижения объема погашения задолженности Удмуртской Республики перед Российской Федерацией по бюджетным кредитам, подлежат направлению на осуществление Удмуртской Республикой бюджетных инвестиций в объекты инфраструктуры, и заключения соглашения о взаимодействии при реализации нового инвестиционного проекта и признании утратившим силу постановления Правительства Удмуртской Республики от 20 сентября 2021 года N 494 "Об утверждении Порядка формирования перечня новых инвестиционных проектов, в целях реализации которых средства бюджета Удмуртской Республики, высвобождаемые в результате снижения объема погашения задолженности Удмуртской Республики перед Российской Федерацией по бюджетным кредитам, подлежат направлению на осуществление Удмуртской Республикой бюджетных инвестиций в объекты инфраструктуры, и заключения соглашения о взаимодействии при реализации нового инвестиционного проекта".</w:t>
      </w:r>
    </w:p>
    <w:p>
      <w:pPr>
        <w:pStyle w:val="0"/>
        <w:spacing w:before="200" w:lineRule="auto"/>
        <w:ind w:firstLine="540"/>
        <w:jc w:val="both"/>
      </w:pPr>
      <w:r>
        <w:rPr>
          <w:sz w:val="20"/>
        </w:rPr>
        <w:t xml:space="preserve">6. Установить, что соглашения о взаимодействии при реализации нового инвестиционного проекта, заключенные в соответствии с </w:t>
      </w:r>
      <w:hyperlink w:history="0" r:id="rId12" w:tooltip="Постановление Правительства УР от 11.04.2022 N 186 (ред. от 17.11.2023) &quot;Об утверждении Порядка формирования перечня новых инвестиционных проектов, в целях реализации которых средства бюджета Удмуртской Республики, высвобождаемые в результате снижения объема погашения задолженности Удмуртской Республик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 ------------ Утратил силу или отменен {КонсультантПлюс}">
        <w:r>
          <w:rPr>
            <w:sz w:val="20"/>
            <w:color w:val="0000ff"/>
          </w:rPr>
          <w:t xml:space="preserve">постановлением</w:t>
        </w:r>
      </w:hyperlink>
      <w:r>
        <w:rPr>
          <w:sz w:val="20"/>
        </w:rPr>
        <w:t xml:space="preserve"> Правительства Удмуртской Республики от 11 апреля 2022 года N 186, действуют до полного исполнения сторонами своих обязательств.</w:t>
      </w:r>
    </w:p>
    <w:p>
      <w:pPr>
        <w:pStyle w:val="0"/>
        <w:spacing w:before="200" w:lineRule="auto"/>
        <w:ind w:firstLine="540"/>
        <w:jc w:val="both"/>
      </w:pPr>
      <w:r>
        <w:rPr>
          <w:sz w:val="20"/>
        </w:rPr>
        <w:t xml:space="preserve">7. Настоящее постановление вступает в силу после дня его официального опубликования и распространяется на правоотношения, возникшие с 6 февраля 2025 года.</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Удмуртской Республики</w:t>
      </w:r>
    </w:p>
    <w:p>
      <w:pPr>
        <w:pStyle w:val="0"/>
        <w:jc w:val="right"/>
      </w:pPr>
      <w:r>
        <w:rPr>
          <w:sz w:val="20"/>
        </w:rPr>
        <w:t xml:space="preserve">Р.В.ЕФИМОВ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w:t>
      </w:r>
    </w:p>
    <w:p>
      <w:pPr>
        <w:pStyle w:val="0"/>
        <w:jc w:val="right"/>
      </w:pPr>
      <w:r>
        <w:rPr>
          <w:sz w:val="20"/>
        </w:rPr>
        <w:t xml:space="preserve">Удмуртской Республики</w:t>
      </w:r>
    </w:p>
    <w:p>
      <w:pPr>
        <w:pStyle w:val="0"/>
        <w:jc w:val="right"/>
      </w:pPr>
      <w:r>
        <w:rPr>
          <w:sz w:val="20"/>
        </w:rPr>
        <w:t xml:space="preserve">от 22 мая 2025 г. N 287</w:t>
      </w:r>
    </w:p>
    <w:p>
      <w:pPr>
        <w:pStyle w:val="0"/>
        <w:jc w:val="both"/>
      </w:pPr>
      <w:r>
        <w:rPr>
          <w:sz w:val="20"/>
        </w:rPr>
      </w:r>
    </w:p>
    <w:bookmarkStart w:id="55" w:name="P55"/>
    <w:bookmarkEnd w:id="55"/>
    <w:p>
      <w:pPr>
        <w:pStyle w:val="2"/>
        <w:jc w:val="center"/>
      </w:pPr>
      <w:r>
        <w:rPr>
          <w:sz w:val="20"/>
        </w:rPr>
        <w:t xml:space="preserve">ПОРЯДОК</w:t>
      </w:r>
    </w:p>
    <w:p>
      <w:pPr>
        <w:pStyle w:val="2"/>
        <w:jc w:val="center"/>
      </w:pPr>
      <w:r>
        <w:rPr>
          <w:sz w:val="20"/>
        </w:rPr>
        <w:t xml:space="preserve">ФОРМИРОВАНИЯ ПЕРЕЧНЯ НОВЫХ ИНВЕСТИЦИОННЫХ ПРОЕКТОВ</w:t>
      </w:r>
    </w:p>
    <w:p>
      <w:pPr>
        <w:pStyle w:val="2"/>
        <w:jc w:val="center"/>
      </w:pPr>
      <w:r>
        <w:rPr>
          <w:sz w:val="20"/>
        </w:rPr>
        <w:t xml:space="preserve">УДМУРТСКОЙ РЕСПУБЛИКИ, В ЦЕЛЯХ РЕАЛИЗАЦИИ КОТОРЫХ СРЕДСТВА</w:t>
      </w:r>
    </w:p>
    <w:p>
      <w:pPr>
        <w:pStyle w:val="2"/>
        <w:jc w:val="center"/>
      </w:pPr>
      <w:r>
        <w:rPr>
          <w:sz w:val="20"/>
        </w:rPr>
        <w:t xml:space="preserve">БЮДЖЕТА УДМУРТСКОЙ РЕСПУБЛИКИ, ВЫСВОБОЖДАЕМЫЕ В РЕЗУЛЬТАТЕ</w:t>
      </w:r>
    </w:p>
    <w:p>
      <w:pPr>
        <w:pStyle w:val="2"/>
        <w:jc w:val="center"/>
      </w:pPr>
      <w:r>
        <w:rPr>
          <w:sz w:val="20"/>
        </w:rPr>
        <w:t xml:space="preserve">СПИСАНИЯ ЗАДОЛЖЕННОСТИ УДМУРТСКОЙ РЕСПУБЛИКИ</w:t>
      </w:r>
    </w:p>
    <w:p>
      <w:pPr>
        <w:pStyle w:val="2"/>
        <w:jc w:val="center"/>
      </w:pPr>
      <w:r>
        <w:rPr>
          <w:sz w:val="20"/>
        </w:rPr>
        <w:t xml:space="preserve">ПЕРЕД РОССИЙСКОЙ ФЕДЕРАЦИЕЙ ПО ОТДЕЛЬНЫМ БЮДЖЕТНЫМ КРЕДИТАМ,</w:t>
      </w:r>
    </w:p>
    <w:p>
      <w:pPr>
        <w:pStyle w:val="2"/>
        <w:jc w:val="center"/>
      </w:pPr>
      <w:r>
        <w:rPr>
          <w:sz w:val="20"/>
        </w:rPr>
        <w:t xml:space="preserve">ПОДЛЕЖАТ НАПРАВЛЕНИЮ НА ВЫПОЛНЕНИЕ ИНЖЕНЕРНЫХ ИЗЫСКАНИЙ,</w:t>
      </w:r>
    </w:p>
    <w:p>
      <w:pPr>
        <w:pStyle w:val="2"/>
        <w:jc w:val="center"/>
      </w:pPr>
      <w:r>
        <w:rPr>
          <w:sz w:val="20"/>
        </w:rPr>
        <w:t xml:space="preserve">ПРОЕКТИРОВАНИЕ, ЭКСПЕРТИЗУ ПРОЕКТНОЙ ДОКУМЕНТАЦИИ И (ИЛИ)</w:t>
      </w:r>
    </w:p>
    <w:p>
      <w:pPr>
        <w:pStyle w:val="2"/>
        <w:jc w:val="center"/>
      </w:pPr>
      <w:r>
        <w:rPr>
          <w:sz w:val="20"/>
        </w:rPr>
        <w:t xml:space="preserve">РЕЗУЛЬТАТОВ ИНЖЕНЕРНЫХ ИЗЫСКАНИЙ, СТРОИТЕЛЬСТВО,</w:t>
      </w:r>
    </w:p>
    <w:p>
      <w:pPr>
        <w:pStyle w:val="2"/>
        <w:jc w:val="center"/>
      </w:pPr>
      <w:r>
        <w:rPr>
          <w:sz w:val="20"/>
        </w:rPr>
        <w:t xml:space="preserve">РЕКОНСТРУКЦИЮ И ВВОД В ЭКСПЛУАТАЦИЮ ОБЪЕКТОВ ИНФРАСТРУКТУРЫ,</w:t>
      </w:r>
    </w:p>
    <w:p>
      <w:pPr>
        <w:pStyle w:val="2"/>
        <w:jc w:val="center"/>
      </w:pPr>
      <w:r>
        <w:rPr>
          <w:sz w:val="20"/>
        </w:rPr>
        <w:t xml:space="preserve">А ТАКЖЕ ПОДКЛЮЧЕНИЕ (ТЕХНОЛОГИЧЕСКОЕ ПРИСОЕДИНЕНИЕ) ОБЪЕКТОВ</w:t>
      </w:r>
    </w:p>
    <w:p>
      <w:pPr>
        <w:pStyle w:val="2"/>
        <w:jc w:val="center"/>
      </w:pPr>
      <w:r>
        <w:rPr>
          <w:sz w:val="20"/>
        </w:rPr>
        <w:t xml:space="preserve">КАПИТАЛЬНОГО И НЕКАПИТАЛЬНОГО СТРОИТЕЛЬСТВА К СЕТЯМ</w:t>
      </w:r>
    </w:p>
    <w:p>
      <w:pPr>
        <w:pStyle w:val="2"/>
        <w:jc w:val="center"/>
      </w:pPr>
      <w:r>
        <w:rPr>
          <w:sz w:val="20"/>
        </w:rPr>
        <w:t xml:space="preserve">ИНЖЕНЕРНО-ТЕХНИЧЕСКОГО ОБЕСПЕЧЕНИЯ И ЗАКЛЮЧЕНИЯ СОГЛАШЕНИЯ</w:t>
      </w:r>
    </w:p>
    <w:p>
      <w:pPr>
        <w:pStyle w:val="2"/>
        <w:jc w:val="center"/>
      </w:pPr>
      <w:r>
        <w:rPr>
          <w:sz w:val="20"/>
        </w:rPr>
        <w:t xml:space="preserve">О ВЗАИМОДЕЙСТВИИ ПРИ РЕАЛИЗАЦИИ НОВОГО</w:t>
      </w:r>
    </w:p>
    <w:p>
      <w:pPr>
        <w:pStyle w:val="2"/>
        <w:jc w:val="center"/>
      </w:pPr>
      <w:r>
        <w:rPr>
          <w:sz w:val="20"/>
        </w:rPr>
        <w:t xml:space="preserve">ИНВЕСТИЦИОННОГО ПРОЕКТА</w:t>
      </w:r>
    </w:p>
    <w:p>
      <w:pPr>
        <w:pStyle w:val="0"/>
        <w:jc w:val="both"/>
      </w:pPr>
      <w:r>
        <w:rPr>
          <w:sz w:val="20"/>
        </w:rPr>
      </w:r>
    </w:p>
    <w:bookmarkStart w:id="71" w:name="P71"/>
    <w:bookmarkEnd w:id="71"/>
    <w:p>
      <w:pPr>
        <w:pStyle w:val="0"/>
        <w:ind w:firstLine="540"/>
        <w:jc w:val="both"/>
      </w:pPr>
      <w:r>
        <w:rPr>
          <w:sz w:val="20"/>
        </w:rPr>
        <w:t xml:space="preserve">1. Настоящий Порядок формирования перечня новых инвестиционных проектов Удмуртской Республики,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Российской Федерацией по отдельным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подключение (технологическое присоединение) объектов капитального и некапитального строительства к сетям инженерно-технического обеспечения и заключения соглашения о взаимодействии при реализации нового инвестиционного проекта (далее соответственно - Порядок, НИП, Соглашение, высвобождаемые средства), разработан в целях реализации </w:t>
      </w:r>
      <w:hyperlink w:history="0" r:id="rId13"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quot; {КонсультантПлюс}">
        <w:r>
          <w:rPr>
            <w:sz w:val="20"/>
            <w:color w:val="0000ff"/>
          </w:rPr>
          <w:t xml:space="preserve">постановления</w:t>
        </w:r>
      </w:hyperlink>
      <w:r>
        <w:rPr>
          <w:sz w:val="20"/>
        </w:rP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(далее - постановление Правительства РФ N 79).</w:t>
      </w:r>
    </w:p>
    <w:bookmarkStart w:id="72" w:name="P72"/>
    <w:bookmarkEnd w:id="72"/>
    <w:p>
      <w:pPr>
        <w:pStyle w:val="0"/>
        <w:spacing w:before="200" w:lineRule="auto"/>
        <w:ind w:firstLine="540"/>
        <w:jc w:val="both"/>
      </w:pPr>
      <w:r>
        <w:rPr>
          <w:sz w:val="20"/>
        </w:rPr>
        <w:t xml:space="preserve">2. Под НИП понимается ограниченный по времени и ресурсам комплекс мероприятий, направленных на создание и последующую эксплуатацию новых или на реконструкцию существующих объектов основных средств стоимостью не менее 50 млн рублей (без НДС), которые вводятся в эксплуатацию после 1 марта 2024 года.</w:t>
      </w:r>
    </w:p>
    <w:p>
      <w:pPr>
        <w:pStyle w:val="0"/>
        <w:spacing w:before="200" w:lineRule="auto"/>
        <w:ind w:firstLine="540"/>
        <w:jc w:val="both"/>
      </w:pPr>
      <w:r>
        <w:rPr>
          <w:sz w:val="20"/>
        </w:rPr>
        <w:t xml:space="preserve">Под объектами инфраструктуры понимаются объекты транспортной и инженерной инфраструктуры, объекты инфраструктуры индустриальных (промышленных) парков, промышленных технопарков, технопарков в сфере высоких технологий, особых экономических зон, созданных в соответствии с Федеральным </w:t>
      </w:r>
      <w:hyperlink w:history="0" r:id="rId14" w:tooltip="Федеральный закон от 22.07.2005 N 116-ФЗ (ред. от 28.12.2024) &quot;Об особых экономических зонах в Российской Федерации&quot; {КонсультантПлюс}">
        <w:r>
          <w:rPr>
            <w:sz w:val="20"/>
            <w:color w:val="0000ff"/>
          </w:rPr>
          <w:t xml:space="preserve">законом</w:t>
        </w:r>
      </w:hyperlink>
      <w:r>
        <w:rPr>
          <w:sz w:val="20"/>
        </w:rPr>
        <w:t xml:space="preserve"> "Об особых экономических зонах в Российской Федерации", территорий опережающего развития, инновационных научно-технологических центров.</w:t>
      </w:r>
    </w:p>
    <w:p>
      <w:pPr>
        <w:pStyle w:val="0"/>
        <w:spacing w:before="200" w:lineRule="auto"/>
        <w:ind w:firstLine="540"/>
        <w:jc w:val="both"/>
      </w:pPr>
      <w:r>
        <w:rPr>
          <w:sz w:val="20"/>
        </w:rPr>
        <w:t xml:space="preserve">НИП должны реализовываться в сферах:</w:t>
      </w:r>
    </w:p>
    <w:p>
      <w:pPr>
        <w:pStyle w:val="0"/>
        <w:spacing w:before="200" w:lineRule="auto"/>
        <w:ind w:firstLine="540"/>
        <w:jc w:val="both"/>
      </w:pPr>
      <w:r>
        <w:rPr>
          <w:sz w:val="20"/>
        </w:rPr>
        <w:t xml:space="preserve">сельского и лесного хозяйства;</w:t>
      </w:r>
    </w:p>
    <w:p>
      <w:pPr>
        <w:pStyle w:val="0"/>
        <w:spacing w:before="200" w:lineRule="auto"/>
        <w:ind w:firstLine="540"/>
        <w:jc w:val="both"/>
      </w:pPr>
      <w:r>
        <w:rPr>
          <w:sz w:val="20"/>
        </w:rPr>
        <w:t xml:space="preserve">рыбоводства;</w:t>
      </w:r>
    </w:p>
    <w:p>
      <w:pPr>
        <w:pStyle w:val="0"/>
        <w:spacing w:before="200" w:lineRule="auto"/>
        <w:ind w:firstLine="540"/>
        <w:jc w:val="both"/>
      </w:pPr>
      <w:r>
        <w:rPr>
          <w:sz w:val="20"/>
        </w:rPr>
        <w:t xml:space="preserve">добычи полезных ископаемых (за исключением добычи и (или) первичной переработки нефти, добычи природного газа и (или) газового конденсата, оказания услуг по транспортировке нефти и (или) нефтепродуктов, газа и (или) газового конденсата);</w:t>
      </w:r>
    </w:p>
    <w:p>
      <w:pPr>
        <w:pStyle w:val="0"/>
        <w:spacing w:before="200" w:lineRule="auto"/>
        <w:ind w:firstLine="540"/>
        <w:jc w:val="both"/>
      </w:pPr>
      <w:r>
        <w:rPr>
          <w:sz w:val="20"/>
        </w:rPr>
        <w:t xml:space="preserve">туристской деятельности;</w:t>
      </w:r>
    </w:p>
    <w:p>
      <w:pPr>
        <w:pStyle w:val="0"/>
        <w:spacing w:before="200" w:lineRule="auto"/>
        <w:ind w:firstLine="540"/>
        <w:jc w:val="both"/>
      </w:pPr>
      <w:r>
        <w:rPr>
          <w:sz w:val="20"/>
        </w:rPr>
        <w:t xml:space="preserve">логистической деятельности;</w:t>
      </w:r>
    </w:p>
    <w:p>
      <w:pPr>
        <w:pStyle w:val="0"/>
        <w:spacing w:before="200" w:lineRule="auto"/>
        <w:ind w:firstLine="540"/>
        <w:jc w:val="both"/>
      </w:pPr>
      <w:r>
        <w:rPr>
          <w:sz w:val="20"/>
        </w:rPr>
        <w:t xml:space="preserve">обрабатывающего производства, за исключением производства подакцизных товаров (кроме производства автомобильного бензина 5-го класса, дизельного топлива 5-го класса, моторных масел для дизельных и (или) карбюраторных (инжекторных) двигателей, авиационного керосина, продуктов нефте- и газохимии, являющихся подакцизными товарами, легковых автомобилей, мотоциклов, стали жидкой, фармацевтических субстанций спирта этилового, лекарственных средств и сахаросодержащих напитков);</w:t>
      </w:r>
    </w:p>
    <w:p>
      <w:pPr>
        <w:pStyle w:val="0"/>
        <w:spacing w:before="200" w:lineRule="auto"/>
        <w:ind w:firstLine="540"/>
        <w:jc w:val="both"/>
      </w:pPr>
      <w:r>
        <w:rPr>
          <w:sz w:val="20"/>
        </w:rPr>
        <w:t xml:space="preserve">разработки компьютерных технологий;</w:t>
      </w:r>
    </w:p>
    <w:p>
      <w:pPr>
        <w:pStyle w:val="0"/>
        <w:spacing w:before="200" w:lineRule="auto"/>
        <w:ind w:firstLine="540"/>
        <w:jc w:val="both"/>
      </w:pPr>
      <w:r>
        <w:rPr>
          <w:sz w:val="20"/>
        </w:rPr>
        <w:t xml:space="preserve">создания программного обеспечения, оказания консультационных услуг в указанной области и других сопутствующих услуг;</w:t>
      </w:r>
    </w:p>
    <w:p>
      <w:pPr>
        <w:pStyle w:val="0"/>
        <w:spacing w:before="200" w:lineRule="auto"/>
        <w:ind w:firstLine="540"/>
        <w:jc w:val="both"/>
      </w:pPr>
      <w:r>
        <w:rPr>
          <w:sz w:val="20"/>
        </w:rPr>
        <w:t xml:space="preserve">информационных технологий;</w:t>
      </w:r>
    </w:p>
    <w:p>
      <w:pPr>
        <w:pStyle w:val="0"/>
        <w:spacing w:before="200" w:lineRule="auto"/>
        <w:ind w:firstLine="540"/>
        <w:jc w:val="both"/>
      </w:pPr>
      <w:r>
        <w:rPr>
          <w:sz w:val="20"/>
        </w:rPr>
        <w:t xml:space="preserve">научных исследований и разработок;</w:t>
      </w:r>
    </w:p>
    <w:p>
      <w:pPr>
        <w:pStyle w:val="0"/>
        <w:spacing w:before="200" w:lineRule="auto"/>
        <w:ind w:firstLine="540"/>
        <w:jc w:val="both"/>
      </w:pPr>
      <w:r>
        <w:rPr>
          <w:sz w:val="20"/>
        </w:rPr>
        <w:t xml:space="preserve">строительства или реконструкции автомобильных дорог (участков автомобильных дорог и (или) искусственных дорожных сооружений), реализуемых в рамках концессионных соглашений;</w:t>
      </w:r>
    </w:p>
    <w:p>
      <w:pPr>
        <w:pStyle w:val="0"/>
        <w:spacing w:before="200" w:lineRule="auto"/>
        <w:ind w:firstLine="540"/>
        <w:jc w:val="both"/>
      </w:pPr>
      <w:r>
        <w:rPr>
          <w:sz w:val="20"/>
        </w:rPr>
        <w:t xml:space="preserve">дорожного хозяйства с применением механизма государственно-частного партнерства.</w:t>
      </w:r>
    </w:p>
    <w:p>
      <w:pPr>
        <w:pStyle w:val="0"/>
        <w:spacing w:before="200" w:lineRule="auto"/>
        <w:ind w:firstLine="540"/>
        <w:jc w:val="both"/>
      </w:pPr>
      <w:r>
        <w:rPr>
          <w:sz w:val="20"/>
        </w:rPr>
        <w:t xml:space="preserve">3. Перечень новых инвестиционных проектов Удмуртской Республики (далее - перечень НИП) формируется Министерством экономики Удмуртской Республики (далее - Министерство).</w:t>
      </w:r>
    </w:p>
    <w:bookmarkStart w:id="88" w:name="P88"/>
    <w:bookmarkEnd w:id="88"/>
    <w:p>
      <w:pPr>
        <w:pStyle w:val="0"/>
        <w:spacing w:before="200" w:lineRule="auto"/>
        <w:ind w:firstLine="540"/>
        <w:jc w:val="both"/>
      </w:pPr>
      <w:r>
        <w:rPr>
          <w:sz w:val="20"/>
        </w:rPr>
        <w:t xml:space="preserve">4. НИП подлежит включению в перечень НИП в случае его соответствия следующим критериям отбора НИП:</w:t>
      </w:r>
    </w:p>
    <w:p>
      <w:pPr>
        <w:pStyle w:val="0"/>
        <w:spacing w:before="200" w:lineRule="auto"/>
        <w:ind w:firstLine="540"/>
        <w:jc w:val="both"/>
      </w:pPr>
      <w:r>
        <w:rPr>
          <w:sz w:val="20"/>
        </w:rPr>
        <w:t xml:space="preserve">1) стоимость НИП не менее 50 миллионов рублей (без НДС);</w:t>
      </w:r>
    </w:p>
    <w:p>
      <w:pPr>
        <w:pStyle w:val="0"/>
        <w:spacing w:before="200" w:lineRule="auto"/>
        <w:ind w:firstLine="540"/>
        <w:jc w:val="both"/>
      </w:pPr>
      <w:r>
        <w:rPr>
          <w:sz w:val="20"/>
        </w:rPr>
        <w:t xml:space="preserve">2) объекты основных средств вводятся в эксплуатацию после 1 марта 2024 года;</w:t>
      </w:r>
    </w:p>
    <w:p>
      <w:pPr>
        <w:pStyle w:val="0"/>
        <w:spacing w:before="200" w:lineRule="auto"/>
        <w:ind w:firstLine="540"/>
        <w:jc w:val="both"/>
      </w:pPr>
      <w:r>
        <w:rPr>
          <w:sz w:val="20"/>
        </w:rPr>
        <w:t xml:space="preserve">3) наличие расходов бюджета Удмуртской Республики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подключение (технологическое присоединение) объектов капитального и некапитального строительства к сетям инженерно-технического обеспечения, в целях реализации НИП за счет высвобождаемых средств (далее - расходы бюджета Удмуртской Республики).</w:t>
      </w:r>
    </w:p>
    <w:p>
      <w:pPr>
        <w:pStyle w:val="0"/>
        <w:spacing w:before="200" w:lineRule="auto"/>
        <w:ind w:firstLine="540"/>
        <w:jc w:val="both"/>
      </w:pPr>
      <w:r>
        <w:rPr>
          <w:sz w:val="20"/>
        </w:rPr>
        <w:t xml:space="preserve">Расходы бюджета Удмуртской Республики на объекты инфраструктуры, планируемые к созданию и (или) реконструкции в целях реализации НИП, не должны превышать объем налоговых доходов в консолидированный бюджет Удмуртской Республики в результате реализации НИП от поступлений по налогам и сборам в консолидированный бюджет Удмуртской Республики, поступивших в течение 10 лет с года заключения Соглашения;</w:t>
      </w:r>
    </w:p>
    <w:p>
      <w:pPr>
        <w:pStyle w:val="0"/>
        <w:spacing w:before="200" w:lineRule="auto"/>
        <w:ind w:firstLine="540"/>
        <w:jc w:val="both"/>
      </w:pPr>
      <w:r>
        <w:rPr>
          <w:sz w:val="20"/>
        </w:rPr>
        <w:t xml:space="preserve">4) наличие документа, содержащего краткое описание НИП и его целей, а также основные технико-экономические параметры, подготовленного в соответствии с формой, установленной приказом Министерства;</w:t>
      </w:r>
    </w:p>
    <w:p>
      <w:pPr>
        <w:pStyle w:val="0"/>
        <w:spacing w:before="200" w:lineRule="auto"/>
        <w:ind w:firstLine="540"/>
        <w:jc w:val="both"/>
      </w:pPr>
      <w:r>
        <w:rPr>
          <w:sz w:val="20"/>
        </w:rPr>
        <w:t xml:space="preserve">5) соответствие требованиям, установленным </w:t>
      </w:r>
      <w:hyperlink w:history="0" w:anchor="P71" w:tooltip="1. Настоящий Порядок формирования перечня новых инвестиционных проектов Удмуртской Республики,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йской Федерацией по отдельным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
        <w:r>
          <w:rPr>
            <w:sz w:val="20"/>
            <w:color w:val="0000ff"/>
          </w:rPr>
          <w:t xml:space="preserve">пунктами 1</w:t>
        </w:r>
      </w:hyperlink>
      <w:r>
        <w:rPr>
          <w:sz w:val="20"/>
        </w:rPr>
        <w:t xml:space="preserve"> и </w:t>
      </w:r>
      <w:hyperlink w:history="0" w:anchor="P72" w:tooltip="2. Под НИП понимается ограниченный по времени и ресурсам комплекс мероприятий, направленных на создание и последующую эксплуатацию новых или на реконструкцию существующих объектов основных средств стоимостью не менее 50 млн рублей (без НДС), которые вводятся в эксплуатацию после 1 марта 2024 года.">
        <w:r>
          <w:rPr>
            <w:sz w:val="20"/>
            <w:color w:val="0000ff"/>
          </w:rPr>
          <w:t xml:space="preserve">2</w:t>
        </w:r>
      </w:hyperlink>
      <w:r>
        <w:rPr>
          <w:sz w:val="20"/>
        </w:rPr>
        <w:t xml:space="preserve"> настоящего Порядка.</w:t>
      </w:r>
    </w:p>
    <w:bookmarkStart w:id="95" w:name="P95"/>
    <w:bookmarkEnd w:id="95"/>
    <w:p>
      <w:pPr>
        <w:pStyle w:val="0"/>
        <w:spacing w:before="200" w:lineRule="auto"/>
        <w:ind w:firstLine="540"/>
        <w:jc w:val="both"/>
      </w:pPr>
      <w:r>
        <w:rPr>
          <w:sz w:val="20"/>
        </w:rPr>
        <w:t xml:space="preserve">5. В целях формирования перечня НИП Министерство ежеквартально до 5 числа первого месяца соответствующего квартала публикует информацию о формировании перечня НИП в информационно-телекоммуникационной сети "Интернет" по адресу: </w:t>
      </w:r>
      <w:hyperlink w:history="0" r:id="rId15">
        <w:r>
          <w:rPr>
            <w:sz w:val="20"/>
            <w:color w:val="0000ff"/>
          </w:rPr>
          <w:t xml:space="preserve">https://me.udmurt.ru/bitrix/</w:t>
        </w:r>
      </w:hyperlink>
      <w:r>
        <w:rPr>
          <w:sz w:val="20"/>
        </w:rPr>
        <w:t xml:space="preserve"> (далее - официальный сайт Министерства) для представления предложений о включении НИП в перечень НИП,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Российской Федерацией по бюджетным кредитам, подлежат направлению на выполнение инженерных изысканий, строительство, реконструкцию и ввод в эксплуатацию объектов инфраструктуры, а также подключение (технологическое присоединение) объектов капитального и некапитального строительства к сетям инженерно-технического обеспечения, и о заключении соглашения о взаимодействии при реализации НИП (далее - предложение) по форме, установленной приказом Министерства.</w:t>
      </w:r>
    </w:p>
    <w:p>
      <w:pPr>
        <w:pStyle w:val="0"/>
        <w:spacing w:before="200" w:lineRule="auto"/>
        <w:ind w:firstLine="540"/>
        <w:jc w:val="both"/>
      </w:pPr>
      <w:r>
        <w:rPr>
          <w:sz w:val="20"/>
        </w:rPr>
        <w:t xml:space="preserve">Опубликованная информация о формировании перечня НИП должна содержать:</w:t>
      </w:r>
    </w:p>
    <w:p>
      <w:pPr>
        <w:pStyle w:val="0"/>
        <w:spacing w:before="200" w:lineRule="auto"/>
        <w:ind w:firstLine="540"/>
        <w:jc w:val="both"/>
      </w:pPr>
      <w:r>
        <w:rPr>
          <w:sz w:val="20"/>
        </w:rPr>
        <w:t xml:space="preserve">полное наименование, местонахождение, адрес электронной почты, контактный телефон Министерства;</w:t>
      </w:r>
    </w:p>
    <w:p>
      <w:pPr>
        <w:pStyle w:val="0"/>
        <w:spacing w:before="200" w:lineRule="auto"/>
        <w:ind w:firstLine="540"/>
        <w:jc w:val="both"/>
      </w:pPr>
      <w:r>
        <w:rPr>
          <w:sz w:val="20"/>
        </w:rPr>
        <w:t xml:space="preserve">форму предложения;</w:t>
      </w:r>
    </w:p>
    <w:p>
      <w:pPr>
        <w:pStyle w:val="0"/>
        <w:spacing w:before="200" w:lineRule="auto"/>
        <w:ind w:firstLine="540"/>
        <w:jc w:val="both"/>
      </w:pPr>
      <w:r>
        <w:rPr>
          <w:sz w:val="20"/>
        </w:rPr>
        <w:t xml:space="preserve">сроки представления предложения;</w:t>
      </w:r>
    </w:p>
    <w:p>
      <w:pPr>
        <w:pStyle w:val="0"/>
        <w:spacing w:before="200" w:lineRule="auto"/>
        <w:ind w:firstLine="540"/>
        <w:jc w:val="both"/>
      </w:pPr>
      <w:r>
        <w:rPr>
          <w:sz w:val="20"/>
        </w:rPr>
        <w:t xml:space="preserve">критерии отбора и требования к НИП, указанные в </w:t>
      </w:r>
      <w:hyperlink w:history="0" w:anchor="P71" w:tooltip="1. Настоящий Порядок формирования перечня новых инвестиционных проектов Удмуртской Республики,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йской Федерацией по отдельным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
        <w:r>
          <w:rPr>
            <w:sz w:val="20"/>
            <w:color w:val="0000ff"/>
          </w:rPr>
          <w:t xml:space="preserve">пунктах 1</w:t>
        </w:r>
      </w:hyperlink>
      <w:r>
        <w:rPr>
          <w:sz w:val="20"/>
        </w:rPr>
        <w:t xml:space="preserve">, </w:t>
      </w:r>
      <w:hyperlink w:history="0" w:anchor="P72" w:tooltip="2. Под НИП понимается ограниченный по времени и ресурсам комплекс мероприятий, направленных на создание и последующую эксплуатацию новых или на реконструкцию существующих объектов основных средств стоимостью не менее 50 млн рублей (без НДС), которые вводятся в эксплуатацию после 1 марта 2024 года.">
        <w:r>
          <w:rPr>
            <w:sz w:val="20"/>
            <w:color w:val="0000ff"/>
          </w:rPr>
          <w:t xml:space="preserve">2</w:t>
        </w:r>
      </w:hyperlink>
      <w:r>
        <w:rPr>
          <w:sz w:val="20"/>
        </w:rPr>
        <w:t xml:space="preserve">, </w:t>
      </w:r>
      <w:hyperlink w:history="0" w:anchor="P88" w:tooltip="4. НИП подлежит включению в перечень НИП в случае его соответствия следующим критериям отбора НИП:">
        <w:r>
          <w:rPr>
            <w:sz w:val="20"/>
            <w:color w:val="0000ff"/>
          </w:rPr>
          <w:t xml:space="preserve">4</w:t>
        </w:r>
      </w:hyperlink>
      <w:r>
        <w:rPr>
          <w:sz w:val="20"/>
        </w:rPr>
        <w:t xml:space="preserve"> настоящего Порядка;</w:t>
      </w:r>
    </w:p>
    <w:p>
      <w:pPr>
        <w:pStyle w:val="0"/>
        <w:spacing w:before="200" w:lineRule="auto"/>
        <w:ind w:firstLine="540"/>
        <w:jc w:val="both"/>
      </w:pPr>
      <w:r>
        <w:rPr>
          <w:sz w:val="20"/>
        </w:rPr>
        <w:t xml:space="preserve">требования к юридическим лицам, планирующем реализацию НИП, резидентам, управляющим компаниям, указанные в </w:t>
      </w:r>
      <w:hyperlink w:history="0" w:anchor="P104" w:tooltip="6. Юридическое лицо, планирующее реализацию НИП, резидент, управляющая компания (далее - Инвестор) на дату представления предложения должны соответствовать следующим требованиям:">
        <w:r>
          <w:rPr>
            <w:sz w:val="20"/>
            <w:color w:val="0000ff"/>
          </w:rPr>
          <w:t xml:space="preserve">пункте 6</w:t>
        </w:r>
      </w:hyperlink>
      <w:r>
        <w:rPr>
          <w:sz w:val="20"/>
        </w:rPr>
        <w:t xml:space="preserve"> настоящего Порядка.</w:t>
      </w:r>
    </w:p>
    <w:p>
      <w:pPr>
        <w:pStyle w:val="0"/>
        <w:spacing w:before="200" w:lineRule="auto"/>
        <w:ind w:firstLine="540"/>
        <w:jc w:val="both"/>
      </w:pPr>
      <w:r>
        <w:rPr>
          <w:sz w:val="20"/>
        </w:rPr>
        <w:t xml:space="preserve">Опубликованная информация о формировании перечня НИП может содержать иные сведения, разъясняющие положения настоящего Порядка.</w:t>
      </w:r>
    </w:p>
    <w:p>
      <w:pPr>
        <w:pStyle w:val="0"/>
        <w:spacing w:before="200" w:lineRule="auto"/>
        <w:ind w:firstLine="540"/>
        <w:jc w:val="both"/>
      </w:pPr>
      <w:r>
        <w:rPr>
          <w:sz w:val="20"/>
        </w:rPr>
        <w:t xml:space="preserve">Предложения, содержащие информацию об объектах инфраструктуры индустриальных (промышленных) парков, промышленных технопарков, технопарков в сфере высоких технологий, особых экономических зон, территорий опережающего развития, инновационных научно-технологических центров, представляются как от юридических лиц - управляющих компаний индустриальных (промышленных) парков, промышленных технопарков, технопарков в сфере высоких технологий, особых экономических зон, территорий опережающего развития, инновационных научно-технологических центров (в случае, если индустриальный (промышленный) парк, промышленный технопарк, технопарк в сфере высоких технологий, особая экономическая зона, территория опережающего развития, инновационный научно-технологический центр планируются к созданию, то такое предложение представляется потенциальными юридическими лицами - управляющими компаниями) (далее - управляющие компании), так и от юридических лиц - резидентов индустриальных (промышленных) парков, промышленных технопарков, технопарков в сфере высоких технологий, особых экономических зон, территорий опережающего развития, инновационных научно-технологических центров (в случае, если индустриальный (промышленный) парк, промышленный технопарк, технопарк в сфере высоких технологий, особая экономическая зона, территория опережающего развития, инновационный научно-технологический центр планируются к созданию, то такое предложение представляется потенциальными юридическими лицами - резидентами) (далее - резиденты).</w:t>
      </w:r>
    </w:p>
    <w:bookmarkStart w:id="104" w:name="P104"/>
    <w:bookmarkEnd w:id="104"/>
    <w:p>
      <w:pPr>
        <w:pStyle w:val="0"/>
        <w:spacing w:before="200" w:lineRule="auto"/>
        <w:ind w:firstLine="540"/>
        <w:jc w:val="both"/>
      </w:pPr>
      <w:r>
        <w:rPr>
          <w:sz w:val="20"/>
        </w:rPr>
        <w:t xml:space="preserve">6. Юридическое лицо, планирующее реализацию НИП, резидент, управляющая компания (далее - Инвестор) на дату представления предложения должны соответствовать следующим требованиям:</w:t>
      </w:r>
    </w:p>
    <w:p>
      <w:pPr>
        <w:pStyle w:val="0"/>
        <w:spacing w:before="200" w:lineRule="auto"/>
        <w:ind w:firstLine="540"/>
        <w:jc w:val="both"/>
      </w:pPr>
      <w:r>
        <w:rPr>
          <w:sz w:val="20"/>
        </w:rPr>
        <w:t xml:space="preserve">1) у Инвестора на едином налоговом счете отсутствует задолженность по уплате налогов, сборов и страховых взносов, пеней, штрафов и процентов в бюджеты бюджетной системы Российской Федерации;</w:t>
      </w:r>
    </w:p>
    <w:p>
      <w:pPr>
        <w:pStyle w:val="0"/>
        <w:spacing w:before="200" w:lineRule="auto"/>
        <w:ind w:firstLine="540"/>
        <w:jc w:val="both"/>
      </w:pPr>
      <w:r>
        <w:rPr>
          <w:sz w:val="20"/>
        </w:rPr>
        <w:t xml:space="preserve">2) Инвестор не находится в процессе реорганизации,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3) Инвестор зарегистрирован и осуществляет свою деятельность на территории Удмуртской Республики;</w:t>
      </w:r>
    </w:p>
    <w:p>
      <w:pPr>
        <w:pStyle w:val="0"/>
        <w:spacing w:before="200" w:lineRule="auto"/>
        <w:ind w:firstLine="540"/>
        <w:jc w:val="both"/>
      </w:pPr>
      <w:r>
        <w:rPr>
          <w:sz w:val="20"/>
        </w:rPr>
        <w:t xml:space="preserve">4) у Инвестора отсутствует задолженность по выплате заработной платы.</w:t>
      </w:r>
    </w:p>
    <w:p>
      <w:pPr>
        <w:pStyle w:val="0"/>
        <w:spacing w:before="200" w:lineRule="auto"/>
        <w:ind w:firstLine="540"/>
        <w:jc w:val="both"/>
      </w:pPr>
      <w:r>
        <w:rPr>
          <w:sz w:val="20"/>
        </w:rPr>
        <w:t xml:space="preserve">7. Для включения НИП в перечень НИП Инвестор в течение срока, указанного в опубликованной информации о формировании перечня НИП, представляет в Министерство предложение, сведения и документы в соответствии с требованиями, изложенными в опубликованной информации о формировании перечня НИП.</w:t>
      </w:r>
    </w:p>
    <w:p>
      <w:pPr>
        <w:pStyle w:val="0"/>
        <w:spacing w:before="200" w:lineRule="auto"/>
        <w:ind w:firstLine="540"/>
        <w:jc w:val="both"/>
      </w:pPr>
      <w:r>
        <w:rPr>
          <w:sz w:val="20"/>
        </w:rPr>
        <w:t xml:space="preserve">Инвестор несет ответственность за достоверность представленных в Министерство предложений, сведений и документов.</w:t>
      </w:r>
    </w:p>
    <w:bookmarkStart w:id="111" w:name="P111"/>
    <w:bookmarkEnd w:id="111"/>
    <w:p>
      <w:pPr>
        <w:pStyle w:val="0"/>
        <w:spacing w:before="200" w:lineRule="auto"/>
        <w:ind w:firstLine="540"/>
        <w:jc w:val="both"/>
      </w:pPr>
      <w:r>
        <w:rPr>
          <w:sz w:val="20"/>
        </w:rPr>
        <w:t xml:space="preserve">8. Предложения, сведения и документы представляются в Министерство на бумажном носителе и на носителе USB Flash в электронном виде в одном экземпляре.</w:t>
      </w:r>
    </w:p>
    <w:p>
      <w:pPr>
        <w:pStyle w:val="0"/>
        <w:spacing w:before="200" w:lineRule="auto"/>
        <w:ind w:firstLine="540"/>
        <w:jc w:val="both"/>
      </w:pPr>
      <w:r>
        <w:rPr>
          <w:sz w:val="20"/>
        </w:rPr>
        <w:t xml:space="preserve">Документы, представляемые на бумажном носителе, должны быть сброшюрованы, страницы пронумерованы, прошиты, подписаны должностным лицом Инвестора и заверены печатью (при наличии).</w:t>
      </w:r>
    </w:p>
    <w:p>
      <w:pPr>
        <w:pStyle w:val="0"/>
        <w:spacing w:before="200" w:lineRule="auto"/>
        <w:ind w:firstLine="540"/>
        <w:jc w:val="both"/>
      </w:pPr>
      <w:r>
        <w:rPr>
          <w:sz w:val="20"/>
        </w:rPr>
        <w:t xml:space="preserve">Документы представляются в машинописном и (или) рукописном виде без подчисток, исправлений, помарок, неустановленных сокращений.</w:t>
      </w:r>
    </w:p>
    <w:p>
      <w:pPr>
        <w:pStyle w:val="0"/>
        <w:spacing w:before="200" w:lineRule="auto"/>
        <w:ind w:firstLine="540"/>
        <w:jc w:val="both"/>
      </w:pPr>
      <w:r>
        <w:rPr>
          <w:sz w:val="20"/>
        </w:rPr>
        <w:t xml:space="preserve">Документы представляются на русском языке. В случае направления документов на иностранном языке одновременно с ними направляется их перевод на русский язык, верность которого засвидетельствована нотариально.</w:t>
      </w:r>
    </w:p>
    <w:p>
      <w:pPr>
        <w:pStyle w:val="0"/>
        <w:spacing w:before="200" w:lineRule="auto"/>
        <w:ind w:firstLine="540"/>
        <w:jc w:val="both"/>
      </w:pPr>
      <w:r>
        <w:rPr>
          <w:sz w:val="20"/>
        </w:rPr>
        <w:t xml:space="preserve">Предложения, сведения и документы, представленные на бумажном носителе, должны соответствовать предложениям, сведениям и документам, представленным на электронном носителе.</w:t>
      </w:r>
    </w:p>
    <w:p>
      <w:pPr>
        <w:pStyle w:val="0"/>
        <w:spacing w:before="200" w:lineRule="auto"/>
        <w:ind w:firstLine="540"/>
        <w:jc w:val="both"/>
      </w:pPr>
      <w:r>
        <w:rPr>
          <w:sz w:val="20"/>
        </w:rPr>
        <w:t xml:space="preserve">Инвестор вправе отозвать предложение на любой стадии его рассмотрения. Отзыв предложения не препятствует его повторной подаче с учетом </w:t>
      </w:r>
      <w:hyperlink w:history="0" w:anchor="P95" w:tooltip="5. В целях формирования перечня НИП Министерство ежеквартально до 5 числа первого месяца соответствующего квартала публикует информацию о формировании перечня НИП в информационно-телекоммуникационной сети &quot;Интернет&quot; по адресу: https://me.udmurt.ru/bitrix/ (далее - официальный сайт Министерства) для представления предложений о включении НИП в перечень НИП,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
        <w:r>
          <w:rPr>
            <w:sz w:val="20"/>
            <w:color w:val="0000ff"/>
          </w:rPr>
          <w:t xml:space="preserve">пункта 5</w:t>
        </w:r>
      </w:hyperlink>
      <w:r>
        <w:rPr>
          <w:sz w:val="20"/>
        </w:rPr>
        <w:t xml:space="preserve"> настоящего Порядка.</w:t>
      </w:r>
    </w:p>
    <w:bookmarkStart w:id="117" w:name="P117"/>
    <w:bookmarkEnd w:id="117"/>
    <w:p>
      <w:pPr>
        <w:pStyle w:val="0"/>
        <w:spacing w:before="200" w:lineRule="auto"/>
        <w:ind w:firstLine="540"/>
        <w:jc w:val="both"/>
      </w:pPr>
      <w:r>
        <w:rPr>
          <w:sz w:val="20"/>
        </w:rPr>
        <w:t xml:space="preserve">9. Инвестор вправе по собственной инициативе представить в Министерство вместе с предложением:</w:t>
      </w:r>
    </w:p>
    <w:p>
      <w:pPr>
        <w:pStyle w:val="0"/>
        <w:spacing w:before="200" w:lineRule="auto"/>
        <w:ind w:firstLine="540"/>
        <w:jc w:val="both"/>
      </w:pPr>
      <w:r>
        <w:rPr>
          <w:sz w:val="20"/>
        </w:rPr>
        <w:t xml:space="preserve">выписку из Единого государственного реестра юридических лиц по состоянию на дату подачи предложения;</w:t>
      </w:r>
    </w:p>
    <w:p>
      <w:pPr>
        <w:pStyle w:val="0"/>
        <w:spacing w:before="200" w:lineRule="auto"/>
        <w:ind w:firstLine="540"/>
        <w:jc w:val="both"/>
      </w:pPr>
      <w:r>
        <w:rPr>
          <w:sz w:val="20"/>
        </w:rPr>
        <w:t xml:space="preserve">справку налогового органа об исполнении Инвестором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предложения;</w:t>
      </w:r>
    </w:p>
    <w:p>
      <w:pPr>
        <w:pStyle w:val="0"/>
        <w:spacing w:before="200" w:lineRule="auto"/>
        <w:ind w:firstLine="540"/>
        <w:jc w:val="both"/>
      </w:pPr>
      <w:r>
        <w:rPr>
          <w:sz w:val="20"/>
        </w:rPr>
        <w:t xml:space="preserve">выписку из Единого государственного реестра недвижимости на указанные в предложении здание и (или) помещение и земельный участок, на котором реализуется НИП, содержащую в том числе сведения о характеристиках земельного участка, правообладателе, обременениях (дата выписки не должна превышать 30 календарных дней, предшествующих дате подачи документов).</w:t>
      </w:r>
    </w:p>
    <w:p>
      <w:pPr>
        <w:pStyle w:val="0"/>
        <w:spacing w:before="200" w:lineRule="auto"/>
        <w:ind w:firstLine="540"/>
        <w:jc w:val="both"/>
      </w:pPr>
      <w:r>
        <w:rPr>
          <w:sz w:val="20"/>
        </w:rPr>
        <w:t xml:space="preserve">Министерство вправе запросить указанные в настоящем пункте документы самостоятельно в порядке межведомственного взаимодействия.</w:t>
      </w:r>
    </w:p>
    <w:p>
      <w:pPr>
        <w:pStyle w:val="0"/>
        <w:spacing w:before="200" w:lineRule="auto"/>
        <w:ind w:firstLine="540"/>
        <w:jc w:val="both"/>
      </w:pPr>
      <w:r>
        <w:rPr>
          <w:sz w:val="20"/>
        </w:rPr>
        <w:t xml:space="preserve">10. Министерство в течение 10 рабочих дней со дня окончания срока представления предложений, установленного в опубликованной информации о формировании перечня НИП:</w:t>
      </w:r>
    </w:p>
    <w:p>
      <w:pPr>
        <w:pStyle w:val="0"/>
        <w:spacing w:before="200" w:lineRule="auto"/>
        <w:ind w:firstLine="540"/>
        <w:jc w:val="both"/>
      </w:pPr>
      <w:r>
        <w:rPr>
          <w:sz w:val="20"/>
        </w:rPr>
        <w:t xml:space="preserve">1) рассматривает поступившие предложения, сведения и документы на предмет полноты, достоверности содержащихся в них сведений и комплектности в соответствии с требованиями </w:t>
      </w:r>
      <w:hyperlink w:history="0" w:anchor="P95" w:tooltip="5. В целях формирования перечня НИП Министерство ежеквартально до 5 числа первого месяца соответствующего квартала публикует информацию о формировании перечня НИП в информационно-телекоммуникационной сети &quot;Интернет&quot; по адресу: https://me.udmurt.ru/bitrix/ (далее - официальный сайт Министерства) для представления предложений о включении НИП в перечень НИП,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
        <w:r>
          <w:rPr>
            <w:sz w:val="20"/>
            <w:color w:val="0000ff"/>
          </w:rPr>
          <w:t xml:space="preserve">пунктов 5</w:t>
        </w:r>
      </w:hyperlink>
      <w:r>
        <w:rPr>
          <w:sz w:val="20"/>
        </w:rPr>
        <w:t xml:space="preserve"> - </w:t>
      </w:r>
      <w:hyperlink w:history="0" w:anchor="P111" w:tooltip="8. Предложения, сведения и документы представляются в Министерство на бумажном носителе и на носителе USB Flash в электронном виде в одном экземпляре.">
        <w:r>
          <w:rPr>
            <w:sz w:val="20"/>
            <w:color w:val="0000ff"/>
          </w:rPr>
          <w:t xml:space="preserve">8</w:t>
        </w:r>
      </w:hyperlink>
      <w:r>
        <w:rPr>
          <w:sz w:val="20"/>
        </w:rPr>
        <w:t xml:space="preserve"> настоящего Порядка;</w:t>
      </w:r>
    </w:p>
    <w:p>
      <w:pPr>
        <w:pStyle w:val="0"/>
        <w:spacing w:before="200" w:lineRule="auto"/>
        <w:ind w:firstLine="540"/>
        <w:jc w:val="both"/>
      </w:pPr>
      <w:r>
        <w:rPr>
          <w:sz w:val="20"/>
        </w:rPr>
        <w:t xml:space="preserve">2) принимает одно из следующих решений:</w:t>
      </w:r>
    </w:p>
    <w:p>
      <w:pPr>
        <w:pStyle w:val="0"/>
        <w:spacing w:before="200" w:lineRule="auto"/>
        <w:ind w:firstLine="540"/>
        <w:jc w:val="both"/>
      </w:pPr>
      <w:r>
        <w:rPr>
          <w:sz w:val="20"/>
        </w:rPr>
        <w:t xml:space="preserve">принять предложение;</w:t>
      </w:r>
    </w:p>
    <w:p>
      <w:pPr>
        <w:pStyle w:val="0"/>
        <w:spacing w:before="200" w:lineRule="auto"/>
        <w:ind w:firstLine="540"/>
        <w:jc w:val="both"/>
      </w:pPr>
      <w:r>
        <w:rPr>
          <w:sz w:val="20"/>
        </w:rPr>
        <w:t xml:space="preserve">отказать в приеме предложения.</w:t>
      </w:r>
    </w:p>
    <w:p>
      <w:pPr>
        <w:pStyle w:val="0"/>
        <w:spacing w:before="200" w:lineRule="auto"/>
        <w:ind w:firstLine="540"/>
        <w:jc w:val="both"/>
      </w:pPr>
      <w:r>
        <w:rPr>
          <w:sz w:val="20"/>
        </w:rPr>
        <w:t xml:space="preserve">В случае принятия решения об отказе в приеме предложения Министерство уведомляет о таком решении Инвестора по адресу электронной почты, указанному в предложении, с указанием причины отказа в течение 3 рабочих дней с даты принятия такого решения.</w:t>
      </w:r>
    </w:p>
    <w:p>
      <w:pPr>
        <w:pStyle w:val="0"/>
        <w:spacing w:before="200" w:lineRule="auto"/>
        <w:ind w:firstLine="540"/>
        <w:jc w:val="both"/>
      </w:pPr>
      <w:r>
        <w:rPr>
          <w:sz w:val="20"/>
        </w:rPr>
        <w:t xml:space="preserve">11. Решение об отказе в приеме предложения принимается Министерством в форме приказа при наличии одного из следующих оснований:</w:t>
      </w:r>
    </w:p>
    <w:p>
      <w:pPr>
        <w:pStyle w:val="0"/>
        <w:spacing w:before="200" w:lineRule="auto"/>
        <w:ind w:firstLine="540"/>
        <w:jc w:val="both"/>
      </w:pPr>
      <w:r>
        <w:rPr>
          <w:sz w:val="20"/>
        </w:rPr>
        <w:t xml:space="preserve">1) Инвестор не соответствует требованиям, установленным </w:t>
      </w:r>
      <w:hyperlink w:history="0" w:anchor="P104" w:tooltip="6. Юридическое лицо, планирующее реализацию НИП, резидент, управляющая компания (далее - Инвестор) на дату представления предложения должны соответствовать следующим требованиям:">
        <w:r>
          <w:rPr>
            <w:sz w:val="20"/>
            <w:color w:val="0000ff"/>
          </w:rPr>
          <w:t xml:space="preserve">пунктом 6</w:t>
        </w:r>
      </w:hyperlink>
      <w:r>
        <w:rPr>
          <w:sz w:val="20"/>
        </w:rPr>
        <w:t xml:space="preserve"> настоящего Порядка;</w:t>
      </w:r>
    </w:p>
    <w:p>
      <w:pPr>
        <w:pStyle w:val="0"/>
        <w:spacing w:before="200" w:lineRule="auto"/>
        <w:ind w:firstLine="540"/>
        <w:jc w:val="both"/>
      </w:pPr>
      <w:r>
        <w:rPr>
          <w:sz w:val="20"/>
        </w:rPr>
        <w:t xml:space="preserve">2) непредставление, и (или) представление не в полном объеме документов и сведений, и (или) неполнота содержащихся в них сведений, которые должны быть представлены в соответствии с опубликованной информацией о формировании перечня НИП (за исключением документов, указанных в </w:t>
      </w:r>
      <w:hyperlink w:history="0" w:anchor="P117" w:tooltip="9. Инвестор вправе по собственной инициативе представить в Министерство вместе с предложением:">
        <w:r>
          <w:rPr>
            <w:sz w:val="20"/>
            <w:color w:val="0000ff"/>
          </w:rPr>
          <w:t xml:space="preserve">пункте 9</w:t>
        </w:r>
      </w:hyperlink>
      <w:r>
        <w:rPr>
          <w:sz w:val="20"/>
        </w:rPr>
        <w:t xml:space="preserve"> настоящего Порядка), недостоверность сведений и (или) расчетов, несоответствие указанных документов требованиям </w:t>
      </w:r>
      <w:hyperlink w:history="0" w:anchor="P111" w:tooltip="8. Предложения, сведения и документы представляются в Министерство на бумажном носителе и на носителе USB Flash в электронном виде в одном экземпляре.">
        <w:r>
          <w:rPr>
            <w:sz w:val="20"/>
            <w:color w:val="0000ff"/>
          </w:rPr>
          <w:t xml:space="preserve">пункта 8</w:t>
        </w:r>
      </w:hyperlink>
      <w:r>
        <w:rPr>
          <w:sz w:val="20"/>
        </w:rPr>
        <w:t xml:space="preserve"> настоящего Порядка;</w:t>
      </w:r>
    </w:p>
    <w:p>
      <w:pPr>
        <w:pStyle w:val="0"/>
        <w:spacing w:before="200" w:lineRule="auto"/>
        <w:ind w:firstLine="540"/>
        <w:jc w:val="both"/>
      </w:pPr>
      <w:r>
        <w:rPr>
          <w:sz w:val="20"/>
        </w:rPr>
        <w:t xml:space="preserve">3) предложение представлено в Министерство по истечении срока, установленного в опубликованной информации о формировании перечня НИП.</w:t>
      </w:r>
    </w:p>
    <w:bookmarkStart w:id="132" w:name="P132"/>
    <w:bookmarkEnd w:id="132"/>
    <w:p>
      <w:pPr>
        <w:pStyle w:val="0"/>
        <w:spacing w:before="200" w:lineRule="auto"/>
        <w:ind w:firstLine="540"/>
        <w:jc w:val="both"/>
      </w:pPr>
      <w:r>
        <w:rPr>
          <w:sz w:val="20"/>
        </w:rPr>
        <w:t xml:space="preserve">12. В случае принятия решения о приеме предложения Министерство в течение 3 рабочих дней с даты принятия такого решения направляет предложение, сведения, документы и проект Соглашения:</w:t>
      </w:r>
    </w:p>
    <w:p>
      <w:pPr>
        <w:pStyle w:val="0"/>
        <w:spacing w:before="200" w:lineRule="auto"/>
        <w:ind w:firstLine="540"/>
        <w:jc w:val="both"/>
      </w:pPr>
      <w:r>
        <w:rPr>
          <w:sz w:val="20"/>
        </w:rPr>
        <w:t xml:space="preserve">в исполнительные органы Удмуртской Республики в соответствии со сферами реализации НИП для подготовки заключений о возможности (невозможности) реализации НИП в целях решения приоритетных задач отрасли и заключения Соглашения:</w:t>
      </w:r>
    </w:p>
    <w:p>
      <w:pPr>
        <w:pStyle w:val="0"/>
        <w:spacing w:before="200" w:lineRule="auto"/>
        <w:ind w:firstLine="540"/>
        <w:jc w:val="both"/>
      </w:pPr>
      <w:r>
        <w:rPr>
          <w:sz w:val="20"/>
        </w:rPr>
        <w:t xml:space="preserve">в Министерство финансов Удмуртской Республики для подготовки заключения о возможности (невозможности) направления Удмуртской Республикой высвобождаемых средств на объект инфраструктуры для НИП и заключения Соглашения;</w:t>
      </w:r>
    </w:p>
    <w:p>
      <w:pPr>
        <w:pStyle w:val="0"/>
        <w:spacing w:before="200" w:lineRule="auto"/>
        <w:ind w:firstLine="540"/>
        <w:jc w:val="both"/>
      </w:pPr>
      <w:r>
        <w:rPr>
          <w:sz w:val="20"/>
        </w:rPr>
        <w:t xml:space="preserve">в Министерство строительства, жилищно-коммунального хозяйства и энергетики Удмуртской Республики для подготовки заключения о возможности (невозможности) выполнения инженерных изысканий, проектирования, экспертизы проектной документации и (или) результатов инженерных изысканий, строительства, реконструкции и ввода в эксплуатацию объектов инженерной, энергетической и коммунальной инфраструктуры, а также подключения (технологического присоединения) объектов капитального и некапитального строительства к сетям инженерно-технического обеспечения и заключения Соглашения;</w:t>
      </w:r>
    </w:p>
    <w:p>
      <w:pPr>
        <w:pStyle w:val="0"/>
        <w:spacing w:before="200" w:lineRule="auto"/>
        <w:ind w:firstLine="540"/>
        <w:jc w:val="both"/>
      </w:pPr>
      <w:r>
        <w:rPr>
          <w:sz w:val="20"/>
        </w:rPr>
        <w:t xml:space="preserve">в Министерство транспорта и дорожного хозяйства Удмуртской Республики для подготовки заключения о возможности (невозможности) выполнения инженерных изысканий, проектирования, экспертизы проектной документации и (или) результатов инженерных изысканий, строительства, реконструкции и ввода в эксплуатацию объектов транспортной инфраструктуры, а также подключения (технологического присоединения) объектов капитального и некапитального строительства в области транспорта к сетям инженерно-технического обеспечения и заключения Соглашения;</w:t>
      </w:r>
    </w:p>
    <w:p>
      <w:pPr>
        <w:pStyle w:val="0"/>
        <w:spacing w:before="200" w:lineRule="auto"/>
        <w:ind w:firstLine="540"/>
        <w:jc w:val="both"/>
      </w:pPr>
      <w:r>
        <w:rPr>
          <w:sz w:val="20"/>
        </w:rPr>
        <w:t xml:space="preserve">в Министерство промышленности и торговли Удмуртской Республики для подготовки заключения о возможности (невозможности) выполнения инженерных изысканий, проектирования, экспертизы проектной документации и (или) результатов инженерных изысканий, строительства, реконструкции и ввода в эксплуатацию объектов инфраструктуры и некапитального строительства к сетям инженерно-технического обеспечения, и заключения Соглашения (в случае, если для реализации НИП предполагается создание и (или) реконструкция объектов инфраструктуры индустриальных (промышленных) парков, промышленных технопарков, технопарков в сфере высоких технологий);</w:t>
      </w:r>
    </w:p>
    <w:p>
      <w:pPr>
        <w:pStyle w:val="0"/>
        <w:spacing w:before="200" w:lineRule="auto"/>
        <w:ind w:firstLine="540"/>
        <w:jc w:val="both"/>
      </w:pPr>
      <w:r>
        <w:rPr>
          <w:sz w:val="20"/>
        </w:rPr>
        <w:t xml:space="preserve">в орган местного самоуправления для подготовки заключения о возможности (невозможности) реализации НИП, строительства, реконструкции и ввода в эксплуатацию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подключения (технологического присоединения) объектов капитального и некапитального строительства к сетям инженерно-технического обеспечения и заключения Соглашения.</w:t>
      </w:r>
    </w:p>
    <w:bookmarkStart w:id="139" w:name="P139"/>
    <w:bookmarkEnd w:id="139"/>
    <w:p>
      <w:pPr>
        <w:pStyle w:val="0"/>
        <w:spacing w:before="200" w:lineRule="auto"/>
        <w:ind w:firstLine="540"/>
        <w:jc w:val="both"/>
      </w:pPr>
      <w:r>
        <w:rPr>
          <w:sz w:val="20"/>
        </w:rPr>
        <w:t xml:space="preserve">13. Исполнительные органы Удмуртской Республики, указанные в </w:t>
      </w:r>
      <w:hyperlink w:history="0" w:anchor="P132" w:tooltip="12. В случае принятия решения о приеме предложения Министерство в течение 3 рабочих дней с даты принятия такого решения направляет предложение, сведения, документы и проект Соглашения:">
        <w:r>
          <w:rPr>
            <w:sz w:val="20"/>
            <w:color w:val="0000ff"/>
          </w:rPr>
          <w:t xml:space="preserve">пункте 12</w:t>
        </w:r>
      </w:hyperlink>
      <w:r>
        <w:rPr>
          <w:sz w:val="20"/>
        </w:rPr>
        <w:t xml:space="preserve"> настоящего Порядка, в течение 5 рабочих дней со дня поступления документов, указанных в </w:t>
      </w:r>
      <w:hyperlink w:history="0" w:anchor="P132" w:tooltip="12. В случае принятия решения о приеме предложения Министерство в течение 3 рабочих дней с даты принятия такого решения направляет предложение, сведения, документы и проект Соглашения:">
        <w:r>
          <w:rPr>
            <w:sz w:val="20"/>
            <w:color w:val="0000ff"/>
          </w:rPr>
          <w:t xml:space="preserve">абзаце первом пункта 12</w:t>
        </w:r>
      </w:hyperlink>
      <w:r>
        <w:rPr>
          <w:sz w:val="20"/>
        </w:rPr>
        <w:t xml:space="preserve"> настоящего Порядка, направляют в Министерство обоснованные положительные или отрицательные заключения (далее - заключения исполнительных органов Удмуртской Республики).</w:t>
      </w:r>
    </w:p>
    <w:p>
      <w:pPr>
        <w:pStyle w:val="0"/>
        <w:spacing w:before="200" w:lineRule="auto"/>
        <w:ind w:firstLine="540"/>
        <w:jc w:val="both"/>
      </w:pPr>
      <w:r>
        <w:rPr>
          <w:sz w:val="20"/>
        </w:rPr>
        <w:t xml:space="preserve">Орган местного самоуправления в течение 5 рабочих дней со дня поступления документов, указанных в </w:t>
      </w:r>
      <w:hyperlink w:history="0" w:anchor="P132" w:tooltip="12. В случае принятия решения о приеме предложения Министерство в течение 3 рабочих дней с даты принятия такого решения направляет предложение, сведения, документы и проект Соглашения:">
        <w:r>
          <w:rPr>
            <w:sz w:val="20"/>
            <w:color w:val="0000ff"/>
          </w:rPr>
          <w:t xml:space="preserve">абзаце первом пункта 12</w:t>
        </w:r>
      </w:hyperlink>
      <w:r>
        <w:rPr>
          <w:sz w:val="20"/>
        </w:rPr>
        <w:t xml:space="preserve"> настоящего Порядка, направляет в Министерство обоснованное положительное или отрицательное заключение.</w:t>
      </w:r>
    </w:p>
    <w:p>
      <w:pPr>
        <w:pStyle w:val="0"/>
        <w:spacing w:before="200" w:lineRule="auto"/>
        <w:ind w:firstLine="540"/>
        <w:jc w:val="both"/>
      </w:pPr>
      <w:r>
        <w:rPr>
          <w:sz w:val="20"/>
        </w:rPr>
        <w:t xml:space="preserve">В случае непоступления от органа местного самоуправления положительного или отрицательного заключения в срок, установленный настоящим пунктом, Министерство осуществляет подготовку сводного заключения на основе поступивших заключений исполнительных органов Удмуртской Республики.</w:t>
      </w:r>
    </w:p>
    <w:bookmarkStart w:id="142" w:name="P142"/>
    <w:bookmarkEnd w:id="142"/>
    <w:p>
      <w:pPr>
        <w:pStyle w:val="0"/>
        <w:spacing w:before="200" w:lineRule="auto"/>
        <w:ind w:firstLine="540"/>
        <w:jc w:val="both"/>
      </w:pPr>
      <w:r>
        <w:rPr>
          <w:sz w:val="20"/>
        </w:rPr>
        <w:t xml:space="preserve">14. Министерство в течение 5 рабочих дней со дня поступления заключений, указанных в </w:t>
      </w:r>
      <w:hyperlink w:history="0" w:anchor="P139" w:tooltip="13. Исполнительные органы Удмуртской Республики, указанные в пункте 12 настоящего Порядка, в течение 5 рабочих дней со дня поступления документов, указанных в абзаце первом пункта 12 настоящего Порядка, направляют в Министерство обоснованные положительные или отрицательные заключения (далее - заключения исполнительных органов Удмуртской Республики).">
        <w:r>
          <w:rPr>
            <w:sz w:val="20"/>
            <w:color w:val="0000ff"/>
          </w:rPr>
          <w:t xml:space="preserve">пункте 13</w:t>
        </w:r>
      </w:hyperlink>
      <w:r>
        <w:rPr>
          <w:sz w:val="20"/>
        </w:rPr>
        <w:t xml:space="preserve"> настоящего Порядка, формирует одно из следующих заключений:</w:t>
      </w:r>
    </w:p>
    <w:p>
      <w:pPr>
        <w:pStyle w:val="0"/>
        <w:spacing w:before="200" w:lineRule="auto"/>
        <w:ind w:firstLine="540"/>
        <w:jc w:val="both"/>
      </w:pPr>
      <w:r>
        <w:rPr>
          <w:sz w:val="20"/>
        </w:rPr>
        <w:t xml:space="preserve">1) сводное заключение о возможности реализации НИП и заключения Соглашения;</w:t>
      </w:r>
    </w:p>
    <w:p>
      <w:pPr>
        <w:pStyle w:val="0"/>
        <w:spacing w:before="200" w:lineRule="auto"/>
        <w:ind w:firstLine="540"/>
        <w:jc w:val="both"/>
      </w:pPr>
      <w:r>
        <w:rPr>
          <w:sz w:val="20"/>
        </w:rPr>
        <w:t xml:space="preserve">2) сводное заключение о невозможности реализации НИП и заключения Соглашения.</w:t>
      </w:r>
    </w:p>
    <w:p>
      <w:pPr>
        <w:pStyle w:val="0"/>
        <w:spacing w:before="200" w:lineRule="auto"/>
        <w:ind w:firstLine="540"/>
        <w:jc w:val="both"/>
      </w:pPr>
      <w:r>
        <w:rPr>
          <w:sz w:val="20"/>
        </w:rPr>
        <w:t xml:space="preserve">Сводное заключение о невозможности реализации НИП и заключения Соглашения формируется в случае, если хотя бы одно из заключений, указанных в </w:t>
      </w:r>
      <w:hyperlink w:history="0" w:anchor="P139" w:tooltip="13. Исполнительные органы Удмуртской Республики, указанные в пункте 12 настоящего Порядка, в течение 5 рабочих дней со дня поступления документов, указанных в абзаце первом пункта 12 настоящего Порядка, направляют в Министерство обоснованные положительные или отрицательные заключения (далее - заключения исполнительных органов Удмуртской Республики).">
        <w:r>
          <w:rPr>
            <w:sz w:val="20"/>
            <w:color w:val="0000ff"/>
          </w:rPr>
          <w:t xml:space="preserve">пункте 13</w:t>
        </w:r>
      </w:hyperlink>
      <w:r>
        <w:rPr>
          <w:sz w:val="20"/>
        </w:rPr>
        <w:t xml:space="preserve"> настоящего Порядка, является отрицательным заключением.</w:t>
      </w:r>
    </w:p>
    <w:p>
      <w:pPr>
        <w:pStyle w:val="0"/>
        <w:spacing w:before="200" w:lineRule="auto"/>
        <w:ind w:firstLine="540"/>
        <w:jc w:val="both"/>
      </w:pPr>
      <w:r>
        <w:rPr>
          <w:sz w:val="20"/>
        </w:rPr>
        <w:t xml:space="preserve">В случае формирования сводного заключения о невозможности реализации НИП и заключения Соглашения Министерство в течение 5 рабочих дней со дня его формирования направляет копию такого заключения Инвестору по адресу электронной почты, указанному в предложении.</w:t>
      </w:r>
    </w:p>
    <w:p>
      <w:pPr>
        <w:pStyle w:val="0"/>
        <w:spacing w:before="200" w:lineRule="auto"/>
        <w:ind w:firstLine="540"/>
        <w:jc w:val="both"/>
      </w:pPr>
      <w:r>
        <w:rPr>
          <w:sz w:val="20"/>
        </w:rPr>
        <w:t xml:space="preserve">Инвестор вправе повторно направить в Министерство предложение, сведения, документы после устранения причин, ставших основанием для формирования сводного заключения о невозможности реализации НИП и заключения Соглашения, с учетом </w:t>
      </w:r>
      <w:hyperlink w:history="0" w:anchor="P95" w:tooltip="5. В целях формирования перечня НИП Министерство ежеквартально до 5 числа первого месяца соответствующего квартала публикует информацию о формировании перечня НИП в информационно-телекоммуникационной сети &quot;Интернет&quot; по адресу: https://me.udmurt.ru/bitrix/ (далее - официальный сайт Министерства) для представления предложений о включении НИП в перечень НИП,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
        <w:r>
          <w:rPr>
            <w:sz w:val="20"/>
            <w:color w:val="0000ff"/>
          </w:rPr>
          <w:t xml:space="preserve">пункта 5</w:t>
        </w:r>
      </w:hyperlink>
      <w:r>
        <w:rPr>
          <w:sz w:val="20"/>
        </w:rPr>
        <w:t xml:space="preserve"> настоящего Порядка.</w:t>
      </w:r>
    </w:p>
    <w:p>
      <w:pPr>
        <w:pStyle w:val="0"/>
        <w:spacing w:before="200" w:lineRule="auto"/>
        <w:ind w:firstLine="540"/>
        <w:jc w:val="both"/>
      </w:pPr>
      <w:r>
        <w:rPr>
          <w:sz w:val="20"/>
        </w:rPr>
        <w:t xml:space="preserve">15. Министерство в течение 3 рабочих дней со дня формирования сводного заключения о возможности реализации НИП и заключения Соглашения направляет его, заключения, указанные в </w:t>
      </w:r>
      <w:hyperlink w:history="0" w:anchor="P139" w:tooltip="13. Исполнительные органы Удмуртской Республики, указанные в пункте 12 настоящего Порядка, в течение 5 рабочих дней со дня поступления документов, указанных в абзаце первом пункта 12 настоящего Порядка, направляют в Министерство обоснованные положительные или отрицательные заключения (далее - заключения исполнительных органов Удмуртской Республики).">
        <w:r>
          <w:rPr>
            <w:sz w:val="20"/>
            <w:color w:val="0000ff"/>
          </w:rPr>
          <w:t xml:space="preserve">пункте 13</w:t>
        </w:r>
      </w:hyperlink>
      <w:r>
        <w:rPr>
          <w:sz w:val="20"/>
        </w:rPr>
        <w:t xml:space="preserve"> настоящего Порядка, предложение, сведения, документы и проект Соглашения на рассмотрение комиссии по рассмотрению предложений о включении нового инвестиционного проекта в перечень новых инвестиционных проектов Удмуртской Республики (далее - комиссия). Порядок организации работы комиссии определяется Положением о комиссии. Состав комиссии утверждается приказом Министерства.</w:t>
      </w:r>
    </w:p>
    <w:p>
      <w:pPr>
        <w:pStyle w:val="0"/>
        <w:spacing w:before="200" w:lineRule="auto"/>
        <w:ind w:firstLine="540"/>
        <w:jc w:val="both"/>
      </w:pPr>
      <w:r>
        <w:rPr>
          <w:sz w:val="20"/>
        </w:rPr>
        <w:t xml:space="preserve">16. В случае принятия комиссией решения об отказе во включении НИП в перечень НИП и о невозможности заключения Соглашения Министерство в течение 3 рабочих дней со дня получения протокола заседания комиссии письменно уведомляет Инвестора с приложением выписки из протокола заседания комиссии по адресу электронной почты, указанному в предложении.</w:t>
      </w:r>
    </w:p>
    <w:p>
      <w:pPr>
        <w:pStyle w:val="0"/>
        <w:spacing w:before="200" w:lineRule="auto"/>
        <w:ind w:firstLine="540"/>
        <w:jc w:val="both"/>
      </w:pPr>
      <w:r>
        <w:rPr>
          <w:sz w:val="20"/>
        </w:rPr>
        <w:t xml:space="preserve">Решение об отказе во включении НИП в перечень НИП и о невозможности заключения Соглашения принимается комиссией в случае, если НИП не соответствует критериям, установленным </w:t>
      </w:r>
      <w:hyperlink w:history="0" w:anchor="P88" w:tooltip="4. НИП подлежит включению в перечень НИП в случае его соответствия следующим критериям отбора НИП:">
        <w:r>
          <w:rPr>
            <w:sz w:val="20"/>
            <w:color w:val="0000ff"/>
          </w:rPr>
          <w:t xml:space="preserve">пунктом 4</w:t>
        </w:r>
      </w:hyperlink>
      <w:r>
        <w:rPr>
          <w:sz w:val="20"/>
        </w:rPr>
        <w:t xml:space="preserve"> настоящего Порядка, а также законодательству Российской Федерации и законодательству Удмуртской Республики.</w:t>
      </w:r>
    </w:p>
    <w:p>
      <w:pPr>
        <w:pStyle w:val="0"/>
        <w:spacing w:before="200" w:lineRule="auto"/>
        <w:ind w:firstLine="540"/>
        <w:jc w:val="both"/>
      </w:pPr>
      <w:r>
        <w:rPr>
          <w:sz w:val="20"/>
        </w:rPr>
        <w:t xml:space="preserve">17. В случае принятия комиссией решения о включении НИП в перечень НИП и о возможности заключения Соглашения Министерство в течение 5 рабочих дней со дня получения протокола заседания комиссии представляет перечень НИП на утверждение Председателю Правительства Удмуртской Республики. Председатель Правительства Удмуртской Республики утверждает или не утверждает перечень НИП путем наложения соответствующей резолюции об утверждении или не утверждении перечня НИП.</w:t>
      </w:r>
    </w:p>
    <w:p>
      <w:pPr>
        <w:pStyle w:val="0"/>
        <w:spacing w:before="200" w:lineRule="auto"/>
        <w:ind w:firstLine="540"/>
        <w:jc w:val="both"/>
      </w:pPr>
      <w:r>
        <w:rPr>
          <w:sz w:val="20"/>
        </w:rPr>
        <w:t xml:space="preserve">18. В целях дальнейшего уточнения перечня Министерство формирует предложения по корректировке перечня НИП в соответствии с </w:t>
      </w:r>
      <w:hyperlink w:history="0" w:anchor="P95" w:tooltip="5. В целях формирования перечня НИП Министерство ежеквартально до 5 числа первого месяца соответствующего квартала публикует информацию о формировании перечня НИП в информационно-телекоммуникационной сети &quot;Интернет&quot; по адресу: https://me.udmurt.ru/bitrix/ (далее - официальный сайт Министерства) для представления предложений о включении НИП в перечень НИП,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
        <w:r>
          <w:rPr>
            <w:sz w:val="20"/>
            <w:color w:val="0000ff"/>
          </w:rPr>
          <w:t xml:space="preserve">пунктами 5</w:t>
        </w:r>
      </w:hyperlink>
      <w:r>
        <w:rPr>
          <w:sz w:val="20"/>
        </w:rPr>
        <w:t xml:space="preserve"> - </w:t>
      </w:r>
      <w:hyperlink w:history="0" w:anchor="P142" w:tooltip="14. Министерство в течение 5 рабочих дней со дня поступления заключений, указанных в пункте 13 настоящего Порядка, формирует одно из следующих заключений:">
        <w:r>
          <w:rPr>
            <w:sz w:val="20"/>
            <w:color w:val="0000ff"/>
          </w:rPr>
          <w:t xml:space="preserve">14</w:t>
        </w:r>
      </w:hyperlink>
      <w:r>
        <w:rPr>
          <w:sz w:val="20"/>
        </w:rPr>
        <w:t xml:space="preserve"> настоящего Порядка, представляет их на утверждение Председателю Правительства Удмуртской Республики.</w:t>
      </w:r>
    </w:p>
    <w:p>
      <w:pPr>
        <w:pStyle w:val="0"/>
        <w:spacing w:before="200" w:lineRule="auto"/>
        <w:ind w:firstLine="540"/>
        <w:jc w:val="both"/>
      </w:pPr>
      <w:r>
        <w:rPr>
          <w:sz w:val="20"/>
        </w:rPr>
        <w:t xml:space="preserve">Корректировка перечня НИП осуществляется при изменении следующих ключевых параметров НИП:</w:t>
      </w:r>
    </w:p>
    <w:p>
      <w:pPr>
        <w:pStyle w:val="0"/>
        <w:spacing w:before="200" w:lineRule="auto"/>
        <w:ind w:firstLine="540"/>
        <w:jc w:val="both"/>
      </w:pPr>
      <w:r>
        <w:rPr>
          <w:sz w:val="20"/>
        </w:rPr>
        <w:t xml:space="preserve">1) наименования НИП;</w:t>
      </w:r>
    </w:p>
    <w:p>
      <w:pPr>
        <w:pStyle w:val="0"/>
        <w:spacing w:before="200" w:lineRule="auto"/>
        <w:ind w:firstLine="540"/>
        <w:jc w:val="both"/>
      </w:pPr>
      <w:r>
        <w:rPr>
          <w:sz w:val="20"/>
        </w:rPr>
        <w:t xml:space="preserve">2) сферы реализации НИП;</w:t>
      </w:r>
    </w:p>
    <w:p>
      <w:pPr>
        <w:pStyle w:val="0"/>
        <w:spacing w:before="200" w:lineRule="auto"/>
        <w:ind w:firstLine="540"/>
        <w:jc w:val="both"/>
      </w:pPr>
      <w:r>
        <w:rPr>
          <w:sz w:val="20"/>
        </w:rPr>
        <w:t xml:space="preserve">3) срока ввода в эксплуатацию основных средств НИП;</w:t>
      </w:r>
    </w:p>
    <w:p>
      <w:pPr>
        <w:pStyle w:val="0"/>
        <w:spacing w:before="200" w:lineRule="auto"/>
        <w:ind w:firstLine="540"/>
        <w:jc w:val="both"/>
      </w:pPr>
      <w:r>
        <w:rPr>
          <w:sz w:val="20"/>
        </w:rPr>
        <w:t xml:space="preserve">4) общей стоимости НИП;</w:t>
      </w:r>
    </w:p>
    <w:p>
      <w:pPr>
        <w:pStyle w:val="0"/>
        <w:spacing w:before="200" w:lineRule="auto"/>
        <w:ind w:firstLine="540"/>
        <w:jc w:val="both"/>
      </w:pPr>
      <w:r>
        <w:rPr>
          <w:sz w:val="20"/>
        </w:rPr>
        <w:t xml:space="preserve">5) количества создаваемых рабочих мест НИП;</w:t>
      </w:r>
    </w:p>
    <w:p>
      <w:pPr>
        <w:pStyle w:val="0"/>
        <w:spacing w:before="200" w:lineRule="auto"/>
        <w:ind w:firstLine="540"/>
        <w:jc w:val="both"/>
      </w:pPr>
      <w:r>
        <w:rPr>
          <w:sz w:val="20"/>
        </w:rPr>
        <w:t xml:space="preserve">6) информации о юридическом лице, планирующем реализацию НИП (статус юридического лица, наименование и ИНН);</w:t>
      </w:r>
    </w:p>
    <w:p>
      <w:pPr>
        <w:pStyle w:val="0"/>
        <w:spacing w:before="200" w:lineRule="auto"/>
        <w:ind w:firstLine="540"/>
        <w:jc w:val="both"/>
      </w:pPr>
      <w:r>
        <w:rPr>
          <w:sz w:val="20"/>
        </w:rPr>
        <w:t xml:space="preserve">7) объектов инфраструктуры, необходимых для реализации НИП;</w:t>
      </w:r>
    </w:p>
    <w:p>
      <w:pPr>
        <w:pStyle w:val="0"/>
        <w:spacing w:before="200" w:lineRule="auto"/>
        <w:ind w:firstLine="540"/>
        <w:jc w:val="both"/>
      </w:pPr>
      <w:r>
        <w:rPr>
          <w:sz w:val="20"/>
        </w:rPr>
        <w:t xml:space="preserve">8) даты ввода в эксплуатацию объекта инфраструктуры, необходимого для реализации НИП;</w:t>
      </w:r>
    </w:p>
    <w:p>
      <w:pPr>
        <w:pStyle w:val="0"/>
        <w:spacing w:before="200" w:lineRule="auto"/>
        <w:ind w:firstLine="540"/>
        <w:jc w:val="both"/>
      </w:pPr>
      <w:r>
        <w:rPr>
          <w:sz w:val="20"/>
        </w:rPr>
        <w:t xml:space="preserve">9) типа и характеристики объекта инфраструктуры, необходимого для реализации НИП;</w:t>
      </w:r>
    </w:p>
    <w:p>
      <w:pPr>
        <w:pStyle w:val="0"/>
        <w:spacing w:before="200" w:lineRule="auto"/>
        <w:ind w:firstLine="540"/>
        <w:jc w:val="both"/>
      </w:pPr>
      <w:r>
        <w:rPr>
          <w:sz w:val="20"/>
        </w:rPr>
        <w:t xml:space="preserve">10) затрат на создание объекта инфраструктуры, необходимого для реализации НИП;</w:t>
      </w:r>
    </w:p>
    <w:p>
      <w:pPr>
        <w:pStyle w:val="0"/>
        <w:spacing w:before="200" w:lineRule="auto"/>
        <w:ind w:firstLine="540"/>
        <w:jc w:val="both"/>
      </w:pPr>
      <w:r>
        <w:rPr>
          <w:sz w:val="20"/>
        </w:rPr>
        <w:t xml:space="preserve">11) отклонение более чем на 10 процентов от планового значения объема планируемых к зачислению в консолидированный бюджет Удмуртской Республики налоговых доходов от реализации НИП.</w:t>
      </w:r>
    </w:p>
    <w:bookmarkStart w:id="165" w:name="P165"/>
    <w:bookmarkEnd w:id="165"/>
    <w:p>
      <w:pPr>
        <w:pStyle w:val="0"/>
        <w:spacing w:before="200" w:lineRule="auto"/>
        <w:ind w:firstLine="540"/>
        <w:jc w:val="both"/>
      </w:pPr>
      <w:r>
        <w:rPr>
          <w:sz w:val="20"/>
        </w:rPr>
        <w:t xml:space="preserve">19. Министерство в течение 10 рабочих дней со дня включения НИП в перечень НИП направляет проект Соглашения в орган местного самоуправления.</w:t>
      </w:r>
    </w:p>
    <w:bookmarkStart w:id="166" w:name="P166"/>
    <w:bookmarkEnd w:id="166"/>
    <w:p>
      <w:pPr>
        <w:pStyle w:val="0"/>
        <w:spacing w:before="200" w:lineRule="auto"/>
        <w:ind w:firstLine="540"/>
        <w:jc w:val="both"/>
      </w:pPr>
      <w:r>
        <w:rPr>
          <w:sz w:val="20"/>
        </w:rPr>
        <w:t xml:space="preserve">Орган местного самоуправления в течение 10 рабочих дней со дня получения указанного в </w:t>
      </w:r>
      <w:hyperlink w:history="0" w:anchor="P165" w:tooltip="19. Министерство в течение 10 рабочих дней со дня включения НИП в перечень НИП направляет проект Соглашения в орган местного самоуправления.">
        <w:r>
          <w:rPr>
            <w:sz w:val="20"/>
            <w:color w:val="0000ff"/>
          </w:rPr>
          <w:t xml:space="preserve">абзаце первом</w:t>
        </w:r>
      </w:hyperlink>
      <w:r>
        <w:rPr>
          <w:sz w:val="20"/>
        </w:rPr>
        <w:t xml:space="preserve"> настоящего пункта проекта Соглашения направляет Инвестору подписанные со своей стороны и заверенные печатью проекты Соглашения в экземплярах по количеству сторон.</w:t>
      </w:r>
    </w:p>
    <w:bookmarkStart w:id="167" w:name="P167"/>
    <w:bookmarkEnd w:id="167"/>
    <w:p>
      <w:pPr>
        <w:pStyle w:val="0"/>
        <w:spacing w:before="200" w:lineRule="auto"/>
        <w:ind w:firstLine="540"/>
        <w:jc w:val="both"/>
      </w:pPr>
      <w:r>
        <w:rPr>
          <w:sz w:val="20"/>
        </w:rPr>
        <w:t xml:space="preserve">Инвестор в течение 10 рабочих дней со дня получения указанного в </w:t>
      </w:r>
      <w:hyperlink w:history="0" w:anchor="P166" w:tooltip="Орган местного самоуправления в течение 10 рабочих дней со дня получения указанного в абзаце первом настоящего пункта проекта Соглашения направляет Инвестору подписанные со своей стороны и заверенные печатью проекты Соглашения в экземплярах по количеству сторон.">
        <w:r>
          <w:rPr>
            <w:sz w:val="20"/>
            <w:color w:val="0000ff"/>
          </w:rPr>
          <w:t xml:space="preserve">абзаце втором</w:t>
        </w:r>
      </w:hyperlink>
      <w:r>
        <w:rPr>
          <w:sz w:val="20"/>
        </w:rPr>
        <w:t xml:space="preserve"> настоящего пункта проекта Соглашения представляет в Министерство подписанные со своей стороны и со стороны органа местного самоуправления и заверенные печатью (при наличии) экземпляры Соглашения. Министерство в течение 5 рабочих дней со дня получения подписанных экземпляров Соглашения, подписывает их со своей стороны и направляет по почте по одному экземпляру Соглашения в орган местного самоуправления и Инвестору либо вручает им нарочно.</w:t>
      </w:r>
    </w:p>
    <w:p>
      <w:pPr>
        <w:pStyle w:val="0"/>
        <w:spacing w:before="200" w:lineRule="auto"/>
        <w:ind w:firstLine="540"/>
        <w:jc w:val="both"/>
      </w:pPr>
      <w:r>
        <w:rPr>
          <w:sz w:val="20"/>
        </w:rPr>
        <w:t xml:space="preserve">Соглашение заключается между Министерством, органом местного самоуправления и Инвестором по форме, утвержденной приказом Министерства. В случае реализации НИП резидентами Соглашение заключается между Министерством, органом местного самоуправления, управляющей компанией, резидентами.</w:t>
      </w:r>
    </w:p>
    <w:p>
      <w:pPr>
        <w:pStyle w:val="0"/>
        <w:spacing w:before="200" w:lineRule="auto"/>
        <w:ind w:firstLine="540"/>
        <w:jc w:val="both"/>
      </w:pPr>
      <w:r>
        <w:rPr>
          <w:sz w:val="20"/>
        </w:rPr>
        <w:t xml:space="preserve">В случае непредставления Инвестором в Министерство подписанных экземпляров Соглашения в срок, указанный в </w:t>
      </w:r>
      <w:hyperlink w:history="0" w:anchor="P167" w:tooltip="Инвестор в течение 10 рабочих дней со дня получения указанного в абзаце втором настоящего пункта проекта Соглашения представляет в Министерство подписанные со своей стороны и со стороны органа местного самоуправления и заверенные печатью (при наличии) экземпляры Соглашения. Министерство в течение 5 рабочих дней со дня получения подписанных экземпляров Соглашения, подписывает их со своей стороны и направляет по почте по одному экземпляру Соглашения в орган местного самоуправления и Инвестору либо вручает ...">
        <w:r>
          <w:rPr>
            <w:sz w:val="20"/>
            <w:color w:val="0000ff"/>
          </w:rPr>
          <w:t xml:space="preserve">абзаце третьем</w:t>
        </w:r>
      </w:hyperlink>
      <w:r>
        <w:rPr>
          <w:sz w:val="20"/>
        </w:rPr>
        <w:t xml:space="preserve"> настоящего пункта, считается, что Инвестор отказался от заключения Соглашения. В случае непредставления хотя бы одним из Инвесторов в Министерство подписанных экземпляров Соглашения в срок, указанный в </w:t>
      </w:r>
      <w:hyperlink w:history="0" w:anchor="P167" w:tooltip="Инвестор в течение 10 рабочих дней со дня получения указанного в абзаце втором настоящего пункта проекта Соглашения представляет в Министерство подписанные со своей стороны и со стороны органа местного самоуправления и заверенные печатью (при наличии) экземпляры Соглашения. Министерство в течение 5 рабочих дней со дня получения подписанных экземпляров Соглашения, подписывает их со своей стороны и направляет по почте по одному экземпляру Соглашения в орган местного самоуправления и Инвестору либо вручает ...">
        <w:r>
          <w:rPr>
            <w:sz w:val="20"/>
            <w:color w:val="0000ff"/>
          </w:rPr>
          <w:t xml:space="preserve">абзаце третьем</w:t>
        </w:r>
      </w:hyperlink>
      <w:r>
        <w:rPr>
          <w:sz w:val="20"/>
        </w:rPr>
        <w:t xml:space="preserve"> настоящего пункта, считается, что Инвесторы отказались от заключения Соглашения.</w:t>
      </w:r>
    </w:p>
    <w:p>
      <w:pPr>
        <w:pStyle w:val="0"/>
        <w:spacing w:before="200" w:lineRule="auto"/>
        <w:ind w:firstLine="540"/>
        <w:jc w:val="both"/>
      </w:pPr>
      <w:r>
        <w:rPr>
          <w:sz w:val="20"/>
        </w:rPr>
        <w:t xml:space="preserve">В случае незаключения Соглашения НИП подлежит исключению Министерством из перечня НИП.</w:t>
      </w:r>
    </w:p>
    <w:p>
      <w:pPr>
        <w:pStyle w:val="0"/>
        <w:spacing w:before="200" w:lineRule="auto"/>
        <w:ind w:firstLine="540"/>
        <w:jc w:val="both"/>
      </w:pPr>
      <w:r>
        <w:rPr>
          <w:sz w:val="20"/>
        </w:rPr>
        <w:t xml:space="preserve">20. Внесение изменений в Соглашение допускается по соглашению сторон и оформляется дополнительным соглашением к Соглашению, являющимся его неотъемлемой частью. Дополнительное соглашение заключается по форме, утвержденной приказом Министерства.</w:t>
      </w:r>
    </w:p>
    <w:p>
      <w:pPr>
        <w:pStyle w:val="0"/>
        <w:spacing w:before="200" w:lineRule="auto"/>
        <w:ind w:firstLine="540"/>
        <w:jc w:val="both"/>
      </w:pPr>
      <w:r>
        <w:rPr>
          <w:sz w:val="20"/>
        </w:rPr>
        <w:t xml:space="preserve">Изменения в Соглашение, касающиеся показателей НИП, установленных в Соглашении, могут быть внесены за предыдущий, текущий и последующий годы.</w:t>
      </w:r>
    </w:p>
    <w:bookmarkStart w:id="173" w:name="P173"/>
    <w:bookmarkEnd w:id="173"/>
    <w:p>
      <w:pPr>
        <w:pStyle w:val="0"/>
        <w:spacing w:before="200" w:lineRule="auto"/>
        <w:ind w:firstLine="540"/>
        <w:jc w:val="both"/>
      </w:pPr>
      <w:r>
        <w:rPr>
          <w:sz w:val="20"/>
        </w:rPr>
        <w:t xml:space="preserve">В случае если внесение изменений в Соглашение предполагает увеличение расходов бюджета Удмуртской Республики на создание объекта инфраструктуры, необходимого для реализации НИП, Министерство в течение 3 рабочих дней с даты получения от Инвестора необходимых документов и пояснений подготавливает проект дополнительного соглашения о внесении изменений в Соглашение и направляет его в Министерство финансов Удмуртской Республики с приложением обоснования увеличения расходов бюджета Удмуртской Республики для согласования внесения изменений в Соглашение.</w:t>
      </w:r>
    </w:p>
    <w:bookmarkStart w:id="174" w:name="P174"/>
    <w:bookmarkEnd w:id="174"/>
    <w:p>
      <w:pPr>
        <w:pStyle w:val="0"/>
        <w:spacing w:before="200" w:lineRule="auto"/>
        <w:ind w:firstLine="540"/>
        <w:jc w:val="both"/>
      </w:pPr>
      <w:r>
        <w:rPr>
          <w:sz w:val="20"/>
        </w:rPr>
        <w:t xml:space="preserve">Министерство направляет на согласование проект дополнительного соглашения о внесении изменений в Соглашение в Министерство строительства, жилищно-коммунального хозяйства и энергетики Удмуртской Республики и Министерство транспорта и дорожного хозяйства Удмуртской Республики (при необходимости).</w:t>
      </w:r>
    </w:p>
    <w:p>
      <w:pPr>
        <w:pStyle w:val="0"/>
        <w:spacing w:before="200" w:lineRule="auto"/>
        <w:ind w:firstLine="540"/>
        <w:jc w:val="both"/>
      </w:pPr>
      <w:r>
        <w:rPr>
          <w:sz w:val="20"/>
        </w:rPr>
        <w:t xml:space="preserve">Исполнительные органы Удмуртской Республики, указанные в </w:t>
      </w:r>
      <w:hyperlink w:history="0" w:anchor="P173" w:tooltip="В случае если внесение изменений в Соглашение предполагает увеличение расходов бюджета Удмуртской Республики на создание объекта инфраструктуры, необходимого для реализации НИП, Министерство в течение 3 рабочих дней с даты получения от Инвестора необходимых документов и пояснений подготавливает проект дополнительного соглашения о внесении изменений в Соглашение и направляет его в Министерство финансов Удмуртской Республики с приложением обоснования увеличения расходов бюджета Удмуртской Республики для со...">
        <w:r>
          <w:rPr>
            <w:sz w:val="20"/>
            <w:color w:val="0000ff"/>
          </w:rPr>
          <w:t xml:space="preserve">абзацах третьем</w:t>
        </w:r>
      </w:hyperlink>
      <w:r>
        <w:rPr>
          <w:sz w:val="20"/>
        </w:rPr>
        <w:t xml:space="preserve"> и </w:t>
      </w:r>
      <w:hyperlink w:history="0" w:anchor="P174" w:tooltip="Министерство направляет на согласование проект дополнительного соглашения о внесении изменений в Соглашение в Министерство строительства, жилищно-коммунального хозяйства и энергетики Удмуртской Республики и Министерство транспорта и дорожного хозяйства Удмуртской Республики (при необходимости).">
        <w:r>
          <w:rPr>
            <w:sz w:val="20"/>
            <w:color w:val="0000ff"/>
          </w:rPr>
          <w:t xml:space="preserve">четвертом</w:t>
        </w:r>
      </w:hyperlink>
      <w:r>
        <w:rPr>
          <w:sz w:val="20"/>
        </w:rPr>
        <w:t xml:space="preserve"> настоящего пункта, в течение 5 рабочих дней со дня получения проекта дополнительного соглашения о внесении изменений в Соглашение от Министерства согласовывают его либо готовят письменное заключение об отказе в согласовании с указанием причин отказа и уведомляют Министерство о результатах его рассмотрения.</w:t>
      </w:r>
    </w:p>
    <w:bookmarkStart w:id="176" w:name="P176"/>
    <w:bookmarkEnd w:id="176"/>
    <w:p>
      <w:pPr>
        <w:pStyle w:val="0"/>
        <w:spacing w:before="200" w:lineRule="auto"/>
        <w:ind w:firstLine="540"/>
        <w:jc w:val="both"/>
      </w:pPr>
      <w:r>
        <w:rPr>
          <w:sz w:val="20"/>
        </w:rPr>
        <w:t xml:space="preserve">21. Для внесения изменений в Соглашение по инициативе Инвестора Инвестор направляет в орган местного самоуправления и Министерство следующие документы:</w:t>
      </w:r>
    </w:p>
    <w:p>
      <w:pPr>
        <w:pStyle w:val="0"/>
        <w:spacing w:before="200" w:lineRule="auto"/>
        <w:ind w:firstLine="540"/>
        <w:jc w:val="both"/>
      </w:pPr>
      <w:r>
        <w:rPr>
          <w:sz w:val="20"/>
        </w:rPr>
        <w:t xml:space="preserve">заявление о внесении изменений в Соглашение в свободной форме с указанием причины внесения изменений в Соглашение;</w:t>
      </w:r>
    </w:p>
    <w:p>
      <w:pPr>
        <w:pStyle w:val="0"/>
        <w:spacing w:before="200" w:lineRule="auto"/>
        <w:ind w:firstLine="540"/>
        <w:jc w:val="both"/>
      </w:pPr>
      <w:r>
        <w:rPr>
          <w:sz w:val="20"/>
        </w:rPr>
        <w:t xml:space="preserve">проект дополнительного соглашения о внесении изменений в Соглашение (в экземплярах по количеству сторон);</w:t>
      </w:r>
    </w:p>
    <w:p>
      <w:pPr>
        <w:pStyle w:val="0"/>
        <w:spacing w:before="200" w:lineRule="auto"/>
        <w:ind w:firstLine="540"/>
        <w:jc w:val="both"/>
      </w:pPr>
      <w:r>
        <w:rPr>
          <w:sz w:val="20"/>
        </w:rPr>
        <w:t xml:space="preserve">документы, обосновывающие необходимость внесения изменений в Соглашение.</w:t>
      </w:r>
    </w:p>
    <w:p>
      <w:pPr>
        <w:pStyle w:val="0"/>
        <w:spacing w:before="200" w:lineRule="auto"/>
        <w:ind w:firstLine="540"/>
        <w:jc w:val="both"/>
      </w:pPr>
      <w:r>
        <w:rPr>
          <w:sz w:val="20"/>
        </w:rPr>
        <w:t xml:space="preserve">Для внесения изменений в Соглашение по инициативе Министерства Министерство направляет в орган местного самоуправления и Инвестору уведомление о внесении изменений в Соглашение с указанием причины внесения изменений в Соглашение и проект дополнительного соглашения о внесении изменений в Соглашение на согласование и подписание.</w:t>
      </w:r>
    </w:p>
    <w:p>
      <w:pPr>
        <w:pStyle w:val="0"/>
        <w:spacing w:before="200" w:lineRule="auto"/>
        <w:ind w:firstLine="540"/>
        <w:jc w:val="both"/>
      </w:pPr>
      <w:r>
        <w:rPr>
          <w:sz w:val="20"/>
        </w:rPr>
        <w:t xml:space="preserve">Для внесения изменений в Соглашение по инициативе органа местного самоуправления орган местного самоуправления направляет в Министерство и Инвестору уведомление о внесении изменений в Соглашение с указанием причины внесения изменений в Соглашение и проект дополнительного соглашения о внесении изменений в Соглашение на согласование и подписание.</w:t>
      </w:r>
    </w:p>
    <w:p>
      <w:pPr>
        <w:pStyle w:val="0"/>
        <w:spacing w:before="200" w:lineRule="auto"/>
        <w:ind w:firstLine="540"/>
        <w:jc w:val="both"/>
      </w:pPr>
      <w:r>
        <w:rPr>
          <w:sz w:val="20"/>
        </w:rPr>
        <w:t xml:space="preserve">22. Основаниями для расторжения Соглашения являются:</w:t>
      </w:r>
    </w:p>
    <w:p>
      <w:pPr>
        <w:pStyle w:val="0"/>
        <w:spacing w:before="200" w:lineRule="auto"/>
        <w:ind w:firstLine="540"/>
        <w:jc w:val="both"/>
      </w:pPr>
      <w:r>
        <w:rPr>
          <w:sz w:val="20"/>
        </w:rPr>
        <w:t xml:space="preserve">соглашение сторон;</w:t>
      </w:r>
    </w:p>
    <w:p>
      <w:pPr>
        <w:pStyle w:val="0"/>
        <w:spacing w:before="200" w:lineRule="auto"/>
        <w:ind w:firstLine="540"/>
        <w:jc w:val="both"/>
      </w:pPr>
      <w:r>
        <w:rPr>
          <w:sz w:val="20"/>
        </w:rPr>
        <w:t xml:space="preserve">односторонний отказ органа местного самоуправления или Министерства от исполнения Соглашения;</w:t>
      </w:r>
    </w:p>
    <w:p>
      <w:pPr>
        <w:pStyle w:val="0"/>
        <w:spacing w:before="200" w:lineRule="auto"/>
        <w:ind w:firstLine="540"/>
        <w:jc w:val="both"/>
      </w:pPr>
      <w:r>
        <w:rPr>
          <w:sz w:val="20"/>
        </w:rPr>
        <w:t xml:space="preserve">решение суда.</w:t>
      </w:r>
    </w:p>
    <w:bookmarkStart w:id="186" w:name="P186"/>
    <w:bookmarkEnd w:id="186"/>
    <w:p>
      <w:pPr>
        <w:pStyle w:val="0"/>
        <w:spacing w:before="200" w:lineRule="auto"/>
        <w:ind w:firstLine="540"/>
        <w:jc w:val="both"/>
      </w:pPr>
      <w:r>
        <w:rPr>
          <w:sz w:val="20"/>
        </w:rPr>
        <w:t xml:space="preserve">23. Для расторжения Соглашения по инициативе Инвестора Инвестор направляет в орган местного самоуправления и Министерство следующие документы:</w:t>
      </w:r>
    </w:p>
    <w:p>
      <w:pPr>
        <w:pStyle w:val="0"/>
        <w:spacing w:before="200" w:lineRule="auto"/>
        <w:ind w:firstLine="540"/>
        <w:jc w:val="both"/>
      </w:pPr>
      <w:r>
        <w:rPr>
          <w:sz w:val="20"/>
        </w:rPr>
        <w:t xml:space="preserve">заявление о расторжении Соглашения в свободной форме с указанием причины расторжения Соглашения;</w:t>
      </w:r>
    </w:p>
    <w:p>
      <w:pPr>
        <w:pStyle w:val="0"/>
        <w:spacing w:before="200" w:lineRule="auto"/>
        <w:ind w:firstLine="540"/>
        <w:jc w:val="both"/>
      </w:pPr>
      <w:r>
        <w:rPr>
          <w:sz w:val="20"/>
        </w:rPr>
        <w:t xml:space="preserve">проекты соглашений о расторжении Соглашения, подписанные и скрепленные печатью Инвестора (при наличии) (в экземплярах по количеству сторон).</w:t>
      </w:r>
    </w:p>
    <w:p>
      <w:pPr>
        <w:pStyle w:val="0"/>
        <w:spacing w:before="200" w:lineRule="auto"/>
        <w:ind w:firstLine="540"/>
        <w:jc w:val="both"/>
      </w:pPr>
      <w:r>
        <w:rPr>
          <w:sz w:val="20"/>
        </w:rPr>
        <w:t xml:space="preserve">Для расторжения Соглашения по инициативе Министерства Министерство направляет в орган местного самоуправления и Инвестору уведомление о расторжении Соглашения с указанием причины расторжения Соглашения и проект соглашения о расторжении Соглашения на согласование и подписание.</w:t>
      </w:r>
    </w:p>
    <w:p>
      <w:pPr>
        <w:pStyle w:val="0"/>
        <w:spacing w:before="200" w:lineRule="auto"/>
        <w:ind w:firstLine="540"/>
        <w:jc w:val="both"/>
      </w:pPr>
      <w:r>
        <w:rPr>
          <w:sz w:val="20"/>
        </w:rPr>
        <w:t xml:space="preserve">Для расторжения Соглашения по инициативе органа местного самоуправления орган местного самоуправления направляет в Министерство и Инвестору уведомление о расторжении Соглашения с указанием причины расторжения Соглашения и проект соглашения о расторжении Соглашения на согласование и подписание.</w:t>
      </w:r>
    </w:p>
    <w:bookmarkStart w:id="191" w:name="P191"/>
    <w:bookmarkEnd w:id="191"/>
    <w:p>
      <w:pPr>
        <w:pStyle w:val="0"/>
        <w:spacing w:before="200" w:lineRule="auto"/>
        <w:ind w:firstLine="540"/>
        <w:jc w:val="both"/>
      </w:pPr>
      <w:r>
        <w:rPr>
          <w:sz w:val="20"/>
        </w:rPr>
        <w:t xml:space="preserve">24. Орган местного самоуправления и (или) Министерство осуществляет односторонний отказ от исполнения Соглашения в связи с нарушением существенного(ых) условия(ий) такого Соглашения Инвестором.</w:t>
      </w:r>
    </w:p>
    <w:p>
      <w:pPr>
        <w:pStyle w:val="0"/>
        <w:spacing w:before="200" w:lineRule="auto"/>
        <w:ind w:firstLine="540"/>
        <w:jc w:val="both"/>
      </w:pPr>
      <w:r>
        <w:rPr>
          <w:sz w:val="20"/>
        </w:rPr>
        <w:t xml:space="preserve">Орган местного самоуправления и (или) Министерство в течение 30 рабочих дней со дня выявления оснований для одностороннего отказа от исполнения Соглашения направляет Инвестору уведомление об одностороннем отказе от исполнения Соглашения.</w:t>
      </w:r>
    </w:p>
    <w:p>
      <w:pPr>
        <w:pStyle w:val="0"/>
        <w:spacing w:before="200" w:lineRule="auto"/>
        <w:ind w:firstLine="540"/>
        <w:jc w:val="both"/>
      </w:pPr>
      <w:r>
        <w:rPr>
          <w:sz w:val="20"/>
        </w:rPr>
        <w:t xml:space="preserve">25. Уведомления, заявления, указанные в </w:t>
      </w:r>
      <w:hyperlink w:history="0" w:anchor="P176" w:tooltip="21. Для внесения изменений в Соглашение по инициативе Инвестора Инвестор направляет в орган местного самоуправления и Министерство следующие документы:">
        <w:r>
          <w:rPr>
            <w:sz w:val="20"/>
            <w:color w:val="0000ff"/>
          </w:rPr>
          <w:t xml:space="preserve">пунктах 21</w:t>
        </w:r>
      </w:hyperlink>
      <w:r>
        <w:rPr>
          <w:sz w:val="20"/>
        </w:rPr>
        <w:t xml:space="preserve">, </w:t>
      </w:r>
      <w:hyperlink w:history="0" w:anchor="P186" w:tooltip="23. Для расторжения Соглашения по инициативе Инвестора Инвестор направляет в орган местного самоуправления и Министерство следующие документы:">
        <w:r>
          <w:rPr>
            <w:sz w:val="20"/>
            <w:color w:val="0000ff"/>
          </w:rPr>
          <w:t xml:space="preserve">23</w:t>
        </w:r>
      </w:hyperlink>
      <w:r>
        <w:rPr>
          <w:sz w:val="20"/>
        </w:rPr>
        <w:t xml:space="preserve">, </w:t>
      </w:r>
      <w:hyperlink w:history="0" w:anchor="P191" w:tooltip="24. Орган местного самоуправления и (или) Министерство осуществляет односторонний отказ от исполнения Соглашения в связи с нарушением существенного(ых) условия(ий) такого Соглашения Инвестором.">
        <w:r>
          <w:rPr>
            <w:sz w:val="20"/>
            <w:color w:val="0000ff"/>
          </w:rPr>
          <w:t xml:space="preserve">24</w:t>
        </w:r>
      </w:hyperlink>
      <w:r>
        <w:rPr>
          <w:sz w:val="20"/>
        </w:rPr>
        <w:t xml:space="preserve"> настоящего Порядка, направляются по почте заказным письмом с уведомлением о вручении по месту нахождения Министерства, и (или) органа местного самоуправления, и (или) Инвестора, определяемому на основании сведений, содержащихся в Едином государственном реестре юридических лиц. Датой получения уведомления, заявления считается:</w:t>
      </w:r>
    </w:p>
    <w:p>
      <w:pPr>
        <w:pStyle w:val="0"/>
        <w:spacing w:before="200" w:lineRule="auto"/>
        <w:ind w:firstLine="540"/>
        <w:jc w:val="both"/>
      </w:pPr>
      <w:r>
        <w:rPr>
          <w:sz w:val="20"/>
        </w:rPr>
        <w:t xml:space="preserve">дата, указанная в почтовом уведомлении о вручении уведомления, заявления по месту нахождения Министерства, и (или) органа местного самоуправления, и (или) Инвестора;</w:t>
      </w:r>
    </w:p>
    <w:p>
      <w:pPr>
        <w:pStyle w:val="0"/>
        <w:spacing w:before="200" w:lineRule="auto"/>
        <w:ind w:firstLine="540"/>
        <w:jc w:val="both"/>
      </w:pPr>
      <w:r>
        <w:rPr>
          <w:sz w:val="20"/>
        </w:rPr>
        <w:t xml:space="preserve">дата отказа Министерства, и (или) органа местного самоуправления, и (или) Инвестора от получения уведомления, заявления;</w:t>
      </w:r>
    </w:p>
    <w:p>
      <w:pPr>
        <w:pStyle w:val="0"/>
        <w:spacing w:before="200" w:lineRule="auto"/>
        <w:ind w:firstLine="540"/>
        <w:jc w:val="both"/>
      </w:pPr>
      <w:r>
        <w:rPr>
          <w:sz w:val="20"/>
        </w:rPr>
        <w:t xml:space="preserve">дата, на которую уведомление, заявление не вручено в связи с отсутствием Министерства, и (или) органа местного самоуправления, и (или) Инвестора по их месту нахождения.</w:t>
      </w:r>
    </w:p>
    <w:p>
      <w:pPr>
        <w:pStyle w:val="0"/>
        <w:spacing w:before="200" w:lineRule="auto"/>
        <w:ind w:firstLine="540"/>
        <w:jc w:val="both"/>
      </w:pPr>
      <w:r>
        <w:rPr>
          <w:sz w:val="20"/>
        </w:rPr>
        <w:t xml:space="preserve">В случае расторжения Соглашения НИП подлежит исключению из перечня НИП.</w:t>
      </w:r>
    </w:p>
    <w:bookmarkStart w:id="198" w:name="P198"/>
    <w:bookmarkEnd w:id="198"/>
    <w:p>
      <w:pPr>
        <w:pStyle w:val="0"/>
        <w:spacing w:before="200" w:lineRule="auto"/>
        <w:ind w:firstLine="540"/>
        <w:jc w:val="both"/>
      </w:pPr>
      <w:r>
        <w:rPr>
          <w:sz w:val="20"/>
        </w:rPr>
        <w:t xml:space="preserve">26. Существенными условиями Соглашения являются:</w:t>
      </w:r>
    </w:p>
    <w:p>
      <w:pPr>
        <w:pStyle w:val="0"/>
        <w:spacing w:before="200" w:lineRule="auto"/>
        <w:ind w:firstLine="540"/>
        <w:jc w:val="both"/>
      </w:pPr>
      <w:r>
        <w:rPr>
          <w:sz w:val="20"/>
        </w:rPr>
        <w:t xml:space="preserve">1) выполнение Инвестором показателей НИП, объема налоговых доходов консолидированного бюджета Удмуртской Республики в результате реализации НИП за первый и последующие годы, установленные в Соглашении;</w:t>
      </w:r>
    </w:p>
    <w:p>
      <w:pPr>
        <w:pStyle w:val="0"/>
        <w:spacing w:before="200" w:lineRule="auto"/>
        <w:ind w:firstLine="540"/>
        <w:jc w:val="both"/>
      </w:pPr>
      <w:r>
        <w:rPr>
          <w:sz w:val="20"/>
        </w:rPr>
        <w:t xml:space="preserve">2) выполнение инженерных изысканий, проектирование, экспертиза проектной документации и (или) результатов инженерных изысканий, строительство, реконструкция и ввод в эксплуатацию объектов инфраструктуры, а также подключение (технологическое присоединение) объектов капитального и некапитального строительства к сетям инженерно-технического обеспечения, в целях реализации НИП в соответствии с Соглашением;</w:t>
      </w:r>
    </w:p>
    <w:p>
      <w:pPr>
        <w:pStyle w:val="0"/>
        <w:spacing w:before="200" w:lineRule="auto"/>
        <w:ind w:firstLine="540"/>
        <w:jc w:val="both"/>
      </w:pPr>
      <w:r>
        <w:rPr>
          <w:sz w:val="20"/>
        </w:rPr>
        <w:t xml:space="preserve">3) нахождение Инвестора на учете в налоговых органах на территории Удмуртской Республики;</w:t>
      </w:r>
    </w:p>
    <w:p>
      <w:pPr>
        <w:pStyle w:val="0"/>
        <w:spacing w:before="200" w:lineRule="auto"/>
        <w:ind w:firstLine="540"/>
        <w:jc w:val="both"/>
      </w:pPr>
      <w:r>
        <w:rPr>
          <w:sz w:val="20"/>
        </w:rPr>
        <w:t xml:space="preserve">4) Инвестор не должен находиться в процессе реорганизации, ликвидации, в отношении Инвестора не должна быть введена процедура банкротства, деятельность Инвестора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5) отсутствие у Инвестора задолженности по выплате заработной платы;</w:t>
      </w:r>
    </w:p>
    <w:p>
      <w:pPr>
        <w:pStyle w:val="0"/>
        <w:spacing w:before="200" w:lineRule="auto"/>
        <w:ind w:firstLine="540"/>
        <w:jc w:val="both"/>
      </w:pPr>
      <w:r>
        <w:rPr>
          <w:sz w:val="20"/>
        </w:rPr>
        <w:t xml:space="preserve">6) отсутствие у Инвестора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период действия Соглашения;</w:t>
      </w:r>
    </w:p>
    <w:p>
      <w:pPr>
        <w:pStyle w:val="0"/>
        <w:spacing w:before="200" w:lineRule="auto"/>
        <w:ind w:firstLine="540"/>
        <w:jc w:val="both"/>
      </w:pPr>
      <w:r>
        <w:rPr>
          <w:sz w:val="20"/>
        </w:rPr>
        <w:t xml:space="preserve">7) представление Министерству отчетов о реализации НИП в сроки и по форме, определенной в Соглашении, предоставление достоверных сведений;</w:t>
      </w:r>
    </w:p>
    <w:p>
      <w:pPr>
        <w:pStyle w:val="0"/>
        <w:spacing w:before="200" w:lineRule="auto"/>
        <w:ind w:firstLine="540"/>
        <w:jc w:val="both"/>
      </w:pPr>
      <w:r>
        <w:rPr>
          <w:sz w:val="20"/>
        </w:rPr>
        <w:t xml:space="preserve">8) соблюдение сроков, установленных Соглашением (в том числе сроков ввода в эксплуатацию объектов инфраструктуры);</w:t>
      </w:r>
    </w:p>
    <w:p>
      <w:pPr>
        <w:pStyle w:val="0"/>
        <w:spacing w:before="200" w:lineRule="auto"/>
        <w:ind w:firstLine="540"/>
        <w:jc w:val="both"/>
      </w:pPr>
      <w:r>
        <w:rPr>
          <w:sz w:val="20"/>
        </w:rPr>
        <w:t xml:space="preserve">9) создание индустриального (промышленного) парка, промышленного технопарка, технопарка в сфере высоких технологий, особой экономической зоны, территории опережающего развития, инновационного научно-технологического центра в срок, указанный в Соглашении (в случае, если Соглашение заключается с Инвесторами, являющимися потенциальными управляющими компаниями, потенциальными резидентами);</w:t>
      </w:r>
    </w:p>
    <w:p>
      <w:pPr>
        <w:pStyle w:val="0"/>
        <w:spacing w:before="200" w:lineRule="auto"/>
        <w:ind w:firstLine="540"/>
        <w:jc w:val="both"/>
      </w:pPr>
      <w:r>
        <w:rPr>
          <w:sz w:val="20"/>
        </w:rPr>
        <w:t xml:space="preserve">10) представление Инвестором в налоговый орган согласия, предусмотренного </w:t>
      </w:r>
      <w:hyperlink w:history="0" r:id="rId16" w:tooltip="&quot;Налоговый кодекс Российской Федерации (часть первая)&quot; от 31.07.1998 N 146-ФЗ (ред. от 28.11.2025) {КонсультантПлюс}">
        <w:r>
          <w:rPr>
            <w:sz w:val="20"/>
            <w:color w:val="0000ff"/>
          </w:rPr>
          <w:t xml:space="preserve">статьей 102</w:t>
        </w:r>
      </w:hyperlink>
      <w:r>
        <w:rPr>
          <w:sz w:val="20"/>
        </w:rPr>
        <w:t xml:space="preserve"> Налогового кодекса Российской Федерации, на отнесение сведений к общедоступным в части общего объема уплаченных им налогов и сборов в результате реализации НИП (в случае если Соглашение заключается с Инвестором, являющимся ранее зарегистрированным юридическим лицом);</w:t>
      </w:r>
    </w:p>
    <w:p>
      <w:pPr>
        <w:pStyle w:val="0"/>
        <w:spacing w:before="200" w:lineRule="auto"/>
        <w:ind w:firstLine="540"/>
        <w:jc w:val="both"/>
      </w:pPr>
      <w:r>
        <w:rPr>
          <w:sz w:val="20"/>
        </w:rPr>
        <w:t xml:space="preserve">11) представление Инвестором документов и сведений, необходимых для проведения проверочных мероприятий осуществления финансово-хозяйственной деятельности такого Инвестора в целях подтверждения достоверности суммы доходов от реализации НИП, используемых для расчета поступления налоговых доходов от реализации НИП (в случае, если Соглашение заключается с Инвестором, являющимся ранее зарегистрированным юридическим лицом).</w:t>
      </w:r>
    </w:p>
    <w:p>
      <w:pPr>
        <w:pStyle w:val="0"/>
        <w:spacing w:before="200" w:lineRule="auto"/>
        <w:ind w:firstLine="540"/>
        <w:jc w:val="both"/>
      </w:pPr>
      <w:r>
        <w:rPr>
          <w:sz w:val="20"/>
        </w:rPr>
        <w:t xml:space="preserve">27. В случае нарушения одного или более существенных условий Соглашения, и (или) неисполнения объема налоговых доходов в консолидированный бюджет Удмуртской Республики, и (или) расторжения Соглашения Инвестор возмещает расходы бюджета Удмуртской Республики и (или) бюджета муниципального образования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подключение (технологическое присоединение) объектов капитального и некапитального строительства к сетям инженерно-технического обеспечения, указанных в Соглашении.</w:t>
      </w:r>
    </w:p>
    <w:p>
      <w:pPr>
        <w:pStyle w:val="0"/>
        <w:spacing w:before="200" w:lineRule="auto"/>
        <w:ind w:firstLine="540"/>
        <w:jc w:val="both"/>
      </w:pPr>
      <w:r>
        <w:rPr>
          <w:sz w:val="20"/>
        </w:rPr>
        <w:t xml:space="preserve">В случае нарушения одного или более существенных условий Соглашения расчет возмещения расходов производится по следующей формуле:</w:t>
      </w:r>
    </w:p>
    <w:p>
      <w:pPr>
        <w:pStyle w:val="0"/>
        <w:jc w:val="both"/>
      </w:pPr>
      <w:r>
        <w:rPr>
          <w:sz w:val="20"/>
        </w:rPr>
      </w:r>
    </w:p>
    <w:p>
      <w:pPr>
        <w:pStyle w:val="0"/>
        <w:jc w:val="center"/>
      </w:pPr>
      <w:r>
        <w:rPr>
          <w:sz w:val="20"/>
        </w:rPr>
        <w:t xml:space="preserve">S</w:t>
      </w:r>
      <w:r>
        <w:rPr>
          <w:sz w:val="20"/>
          <w:vertAlign w:val="subscript"/>
        </w:rPr>
        <w:t xml:space="preserve">к возврату</w:t>
      </w:r>
      <w:r>
        <w:rPr>
          <w:sz w:val="20"/>
        </w:rPr>
        <w:t xml:space="preserve"> = I - V</w:t>
      </w:r>
      <w:r>
        <w:rPr>
          <w:sz w:val="20"/>
          <w:vertAlign w:val="subscript"/>
        </w:rPr>
        <w:t xml:space="preserve">факт</w:t>
      </w:r>
    </w:p>
    <w:p>
      <w:pPr>
        <w:pStyle w:val="0"/>
        <w:jc w:val="both"/>
      </w:pPr>
      <w:r>
        <w:rPr>
          <w:sz w:val="20"/>
        </w:rPr>
      </w:r>
    </w:p>
    <w:p>
      <w:pPr>
        <w:pStyle w:val="0"/>
        <w:ind w:firstLine="540"/>
        <w:jc w:val="both"/>
      </w:pPr>
      <w:r>
        <w:rPr>
          <w:sz w:val="20"/>
        </w:rPr>
        <w:t xml:space="preserve">В случае неисполнения объема налоговых доходов в консолидированный бюджет Удмуртской Республики расчет возмещения расходов производится по следующей формуле:</w:t>
      </w:r>
    </w:p>
    <w:p>
      <w:pPr>
        <w:pStyle w:val="0"/>
        <w:jc w:val="both"/>
      </w:pPr>
      <w:r>
        <w:rPr>
          <w:sz w:val="20"/>
        </w:rPr>
      </w:r>
    </w:p>
    <w:p>
      <w:pPr>
        <w:pStyle w:val="0"/>
        <w:jc w:val="center"/>
      </w:pPr>
      <w:r>
        <w:rPr>
          <w:sz w:val="20"/>
        </w:rPr>
        <w:t xml:space="preserve">если V</w:t>
      </w:r>
      <w:r>
        <w:rPr>
          <w:sz w:val="20"/>
          <w:vertAlign w:val="subscript"/>
        </w:rPr>
        <w:t xml:space="preserve">факт</w:t>
      </w:r>
      <w:r>
        <w:rPr>
          <w:sz w:val="20"/>
        </w:rPr>
        <w:t xml:space="preserve"> &gt;= I,</w:t>
      </w:r>
    </w:p>
    <w:p>
      <w:pPr>
        <w:pStyle w:val="0"/>
        <w:jc w:val="center"/>
      </w:pPr>
      <w:r>
        <w:rPr>
          <w:sz w:val="20"/>
        </w:rPr>
        <w:t xml:space="preserve">то S</w:t>
      </w:r>
      <w:r>
        <w:rPr>
          <w:sz w:val="20"/>
          <w:vertAlign w:val="subscript"/>
        </w:rPr>
        <w:t xml:space="preserve">к возврату</w:t>
      </w:r>
      <w:r>
        <w:rPr>
          <w:sz w:val="20"/>
        </w:rPr>
        <w:t xml:space="preserve"> = 0;</w:t>
      </w:r>
    </w:p>
    <w:p>
      <w:pPr>
        <w:pStyle w:val="0"/>
        <w:jc w:val="both"/>
      </w:pPr>
      <w:r>
        <w:rPr>
          <w:sz w:val="20"/>
        </w:rPr>
      </w:r>
    </w:p>
    <w:p>
      <w:pPr>
        <w:pStyle w:val="0"/>
        <w:jc w:val="center"/>
      </w:pPr>
      <w:r>
        <w:rPr>
          <w:sz w:val="20"/>
        </w:rPr>
        <w:t xml:space="preserve">если V</w:t>
      </w:r>
      <w:r>
        <w:rPr>
          <w:sz w:val="20"/>
          <w:vertAlign w:val="subscript"/>
        </w:rPr>
        <w:t xml:space="preserve">факт</w:t>
      </w:r>
      <w:r>
        <w:rPr>
          <w:sz w:val="20"/>
        </w:rPr>
        <w:t xml:space="preserve"> &lt; I,</w:t>
      </w:r>
    </w:p>
    <w:p>
      <w:pPr>
        <w:pStyle w:val="0"/>
        <w:jc w:val="center"/>
      </w:pPr>
      <w:r>
        <w:rPr>
          <w:sz w:val="20"/>
        </w:rPr>
        <w:t xml:space="preserve">то S</w:t>
      </w:r>
      <w:r>
        <w:rPr>
          <w:sz w:val="20"/>
          <w:vertAlign w:val="subscript"/>
        </w:rPr>
        <w:t xml:space="preserve">к возврату</w:t>
      </w:r>
      <w:r>
        <w:rPr>
          <w:sz w:val="20"/>
        </w:rPr>
        <w:t xml:space="preserve"> = I - V</w:t>
      </w:r>
      <w:r>
        <w:rPr>
          <w:sz w:val="20"/>
          <w:vertAlign w:val="subscript"/>
        </w:rPr>
        <w:t xml:space="preserve">факт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I - расходы бюджета Удмуртской Республики и (или) бюджета муниципального образования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указанных в Соглашении;</w:t>
      </w:r>
    </w:p>
    <w:p>
      <w:pPr>
        <w:pStyle w:val="0"/>
        <w:spacing w:before="200" w:lineRule="auto"/>
        <w:ind w:firstLine="540"/>
        <w:jc w:val="both"/>
      </w:pPr>
      <w:r>
        <w:rPr>
          <w:sz w:val="20"/>
        </w:rPr>
        <w:t xml:space="preserve">V</w:t>
      </w:r>
      <w:r>
        <w:rPr>
          <w:sz w:val="20"/>
          <w:vertAlign w:val="subscript"/>
        </w:rPr>
        <w:t xml:space="preserve">факт</w:t>
      </w:r>
      <w:r>
        <w:rPr>
          <w:sz w:val="20"/>
        </w:rPr>
        <w:t xml:space="preserve"> - объем налоговых доходов от поступлений по налогам и сборам, подлежащим зачислению в консолидированный бюджет Удмуртской Республики, в объеме фактических поступлений в консолидированный бюджет Удмуртской Республики в результате реализации НИП;</w:t>
      </w:r>
    </w:p>
    <w:p>
      <w:pPr>
        <w:pStyle w:val="0"/>
        <w:spacing w:before="200" w:lineRule="auto"/>
        <w:ind w:firstLine="540"/>
        <w:jc w:val="both"/>
      </w:pPr>
      <w:r>
        <w:rPr>
          <w:sz w:val="20"/>
        </w:rPr>
        <w:t xml:space="preserve">S</w:t>
      </w:r>
      <w:r>
        <w:rPr>
          <w:sz w:val="20"/>
          <w:vertAlign w:val="subscript"/>
        </w:rPr>
        <w:t xml:space="preserve">к возврату</w:t>
      </w:r>
      <w:r>
        <w:rPr>
          <w:sz w:val="20"/>
        </w:rPr>
        <w:t xml:space="preserve"> - сумма расходов, подлежащая возврату Инвестором в бюджет Удмуртской Республики и (или) бюджет муниципального образования.</w:t>
      </w:r>
    </w:p>
    <w:bookmarkStart w:id="227" w:name="P227"/>
    <w:bookmarkEnd w:id="227"/>
    <w:p>
      <w:pPr>
        <w:pStyle w:val="0"/>
        <w:spacing w:before="200" w:lineRule="auto"/>
        <w:ind w:firstLine="540"/>
        <w:jc w:val="both"/>
      </w:pPr>
      <w:r>
        <w:rPr>
          <w:sz w:val="20"/>
        </w:rPr>
        <w:t xml:space="preserve">28. Министерство в целях осуществления контроля за выполнением Инвестором своих обязательств по Соглашению в срок, не превышающий 15 рабочих дней с даты представления Инвестором отчетов и документов, предусмотренных Соглашением:</w:t>
      </w:r>
    </w:p>
    <w:p>
      <w:pPr>
        <w:pStyle w:val="0"/>
        <w:spacing w:before="200" w:lineRule="auto"/>
        <w:ind w:firstLine="540"/>
        <w:jc w:val="both"/>
      </w:pPr>
      <w:r>
        <w:rPr>
          <w:sz w:val="20"/>
        </w:rPr>
        <w:t xml:space="preserve">рассматривает отчеты и документы;</w:t>
      </w:r>
    </w:p>
    <w:bookmarkStart w:id="229" w:name="P229"/>
    <w:bookmarkEnd w:id="229"/>
    <w:p>
      <w:pPr>
        <w:pStyle w:val="0"/>
        <w:spacing w:before="200" w:lineRule="auto"/>
        <w:ind w:firstLine="540"/>
        <w:jc w:val="both"/>
      </w:pPr>
      <w:r>
        <w:rPr>
          <w:sz w:val="20"/>
        </w:rPr>
        <w:t xml:space="preserve">проводит анализ выполнения (невыполнения) Инвестором обязательств, принятых на основании Соглашения, и достижения (полного, частичного) или недостижения в каждом отчетном периоде и к окончанию срока действия Соглашения показателей НИП, объема налоговых доходов консолидированного бюджета Удмуртской Республики в результате реализации НИП, соблюдения сроков (в том числе сроков ввода в эксплуатацию объектов инфраструктуры), установленных Соглашением.</w:t>
      </w:r>
    </w:p>
    <w:p>
      <w:pPr>
        <w:pStyle w:val="0"/>
        <w:spacing w:before="200" w:lineRule="auto"/>
        <w:ind w:firstLine="540"/>
        <w:jc w:val="both"/>
      </w:pPr>
      <w:r>
        <w:rPr>
          <w:sz w:val="20"/>
        </w:rPr>
        <w:t xml:space="preserve">В случае выявления Министерством по результатам анализа, указанного в </w:t>
      </w:r>
      <w:hyperlink w:history="0" w:anchor="P229" w:tooltip="проводит анализ выполнения (невыполнения) Инвестором обязательств, принятых на основании Соглашения, и достижения (полного, частичного) или недостижения в каждом отчетном периоде и к окончанию срока действия Соглашения показателей НИП, объема налоговых доходов консолидированного бюджета Удмуртской Республики в результате реализации НИП, соблюдения сроков (в том числе сроков ввода в эксплуатацию объектов инфраструктуры), установленных Соглашением.">
        <w:r>
          <w:rPr>
            <w:sz w:val="20"/>
            <w:color w:val="0000ff"/>
          </w:rPr>
          <w:t xml:space="preserve">абзаце третьем</w:t>
        </w:r>
      </w:hyperlink>
      <w:r>
        <w:rPr>
          <w:sz w:val="20"/>
        </w:rPr>
        <w:t xml:space="preserve"> настоящего пункта, нарушения(ий) существенного(ых) условия(ий), предусмотренного(ых) </w:t>
      </w:r>
      <w:hyperlink w:history="0" w:anchor="P198" w:tooltip="26. Существенными условиями Соглашения являются:">
        <w:r>
          <w:rPr>
            <w:sz w:val="20"/>
            <w:color w:val="0000ff"/>
          </w:rPr>
          <w:t xml:space="preserve">пунктом 26</w:t>
        </w:r>
      </w:hyperlink>
      <w:r>
        <w:rPr>
          <w:sz w:val="20"/>
        </w:rPr>
        <w:t xml:space="preserve"> настоящего Порядка, Министерство в течение 3 рабочих дней со дня истечения срока, указанного в </w:t>
      </w:r>
      <w:hyperlink w:history="0" w:anchor="P227" w:tooltip="28. Министерство в целях осуществления контроля за выполнением Инвестором своих обязательств по Соглашению в срок, не превышающий 15 рабочих дней с даты представления Инвестором отчетов и документов, предусмотренных Соглашением:">
        <w:r>
          <w:rPr>
            <w:sz w:val="20"/>
            <w:color w:val="0000ff"/>
          </w:rPr>
          <w:t xml:space="preserve">абзаце первом</w:t>
        </w:r>
      </w:hyperlink>
      <w:r>
        <w:rPr>
          <w:sz w:val="20"/>
        </w:rPr>
        <w:t xml:space="preserve"> настоящего пункта, направляет Инвестору уведомление об одностороннем отказе от исполнения Соглашения, предусмотренное </w:t>
      </w:r>
      <w:hyperlink w:history="0" w:anchor="P191" w:tooltip="24. Орган местного самоуправления и (или) Министерство осуществляет односторонний отказ от исполнения Соглашения в связи с нарушением существенного(ых) условия(ий) такого Соглашения Инвестором.">
        <w:r>
          <w:rPr>
            <w:sz w:val="20"/>
            <w:color w:val="0000ff"/>
          </w:rPr>
          <w:t xml:space="preserve">пунктом 24</w:t>
        </w:r>
      </w:hyperlink>
      <w:r>
        <w:rPr>
          <w:sz w:val="20"/>
        </w:rPr>
        <w:t xml:space="preserve"> настоящего Порядка, и возмещении расходов бюджета Удмуртской Республики и (или) бюджета муниципального образования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подключение (технологическое присоединение) объектов капитального и некапитального строительства к сетям инженерно-технического обеспечения.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Правительства</w:t>
      </w:r>
    </w:p>
    <w:p>
      <w:pPr>
        <w:pStyle w:val="0"/>
        <w:jc w:val="right"/>
      </w:pPr>
      <w:r>
        <w:rPr>
          <w:sz w:val="20"/>
        </w:rPr>
        <w:t xml:space="preserve">Удмуртской Республики</w:t>
      </w:r>
    </w:p>
    <w:p>
      <w:pPr>
        <w:pStyle w:val="0"/>
        <w:jc w:val="right"/>
      </w:pPr>
      <w:r>
        <w:rPr>
          <w:sz w:val="20"/>
        </w:rPr>
        <w:t xml:space="preserve">от 22 мая 2025 г. N 287</w:t>
      </w:r>
    </w:p>
    <w:p>
      <w:pPr>
        <w:pStyle w:val="0"/>
        <w:jc w:val="both"/>
      </w:pPr>
      <w:r>
        <w:rPr>
          <w:sz w:val="20"/>
        </w:rPr>
      </w:r>
    </w:p>
    <w:bookmarkStart w:id="242" w:name="P242"/>
    <w:bookmarkEnd w:id="242"/>
    <w:p>
      <w:pPr>
        <w:pStyle w:val="2"/>
        <w:jc w:val="center"/>
      </w:pPr>
      <w:r>
        <w:rPr>
          <w:sz w:val="20"/>
        </w:rPr>
        <w:t xml:space="preserve">ПОЛОЖЕНИЕ</w:t>
      </w:r>
    </w:p>
    <w:p>
      <w:pPr>
        <w:pStyle w:val="2"/>
        <w:jc w:val="center"/>
      </w:pPr>
      <w:r>
        <w:rPr>
          <w:sz w:val="20"/>
        </w:rPr>
        <w:t xml:space="preserve">О КОМИССИИ ПО РАССМОТРЕНИЮ ПРЕДЛОЖЕНИЙ О ВКЛЮЧЕНИИ НОВОГО</w:t>
      </w:r>
    </w:p>
    <w:p>
      <w:pPr>
        <w:pStyle w:val="2"/>
        <w:jc w:val="center"/>
      </w:pPr>
      <w:r>
        <w:rPr>
          <w:sz w:val="20"/>
        </w:rPr>
        <w:t xml:space="preserve">ИНВЕСТИЦИОННОГО ПРОЕКТА В ПЕРЕЧЕНЬ НОВЫХ ИНВЕСТИЦИОННЫХ</w:t>
      </w:r>
    </w:p>
    <w:p>
      <w:pPr>
        <w:pStyle w:val="2"/>
        <w:jc w:val="center"/>
      </w:pPr>
      <w:r>
        <w:rPr>
          <w:sz w:val="20"/>
        </w:rPr>
        <w:t xml:space="preserve">ПРОЕКТОВ УДМУРТСКОЙ РЕСПУБЛИКИ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определяет порядок организации работы комиссии по рассмотрению предложений о включении нового инвестиционного проекта в перечень новых инвестиционных проектов Удмуртской Республики,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Российской Федерацией по отдельным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транспортной и инженерной инфраструктуры, объектов инфраструктуры индустриальных (промышленных) парков, промышленных технопарков, технопарков в сфере высоких технологий, особых экономических зон, территорий опережающего развития, инновационных научно-технологических центров, а также на подключение (технологическое присоединение) объектов капитального и некапитального строительства к сетям инженерно-технического обеспечения, и о заключении соглашения о взаимодействии при реализации нового инвестиционного проекта (далее соответственно - комиссия, предложения, НИП, Соглашение).</w:t>
      </w:r>
    </w:p>
    <w:p>
      <w:pPr>
        <w:pStyle w:val="0"/>
        <w:spacing w:before="200" w:lineRule="auto"/>
        <w:ind w:firstLine="540"/>
        <w:jc w:val="both"/>
      </w:pPr>
      <w:r>
        <w:rPr>
          <w:sz w:val="20"/>
        </w:rPr>
        <w:t xml:space="preserve">2. Комиссия является постоянно действующим коллегиальным органом, состав которого утверждается распоряжением Правительства Удмуртской Республики.</w:t>
      </w:r>
    </w:p>
    <w:p>
      <w:pPr>
        <w:pStyle w:val="0"/>
        <w:spacing w:before="200" w:lineRule="auto"/>
        <w:ind w:firstLine="540"/>
        <w:jc w:val="both"/>
      </w:pPr>
      <w:r>
        <w:rPr>
          <w:sz w:val="20"/>
        </w:rPr>
        <w:t xml:space="preserve">3. Комиссия в своей деятельности руководствуется </w:t>
      </w:r>
      <w:hyperlink w:history="0" r:id="rId17" w:tooltip="Постановление Правительства РФ от 01.02.2025 N 79 (ред. от 16.09.2025)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quot; {КонсультантПлюс}">
        <w:r>
          <w:rPr>
            <w:sz w:val="20"/>
            <w:color w:val="0000ff"/>
          </w:rPr>
          <w:t xml:space="preserve">постановлением</w:t>
        </w:r>
      </w:hyperlink>
      <w:r>
        <w:rPr>
          <w:sz w:val="20"/>
        </w:rPr>
        <w:t xml:space="preserve"> Правительства Российской Федерации от 1 февраля 2025 года N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w:t>
      </w:r>
      <w:hyperlink w:history="0" r:id="rId18" w:tooltip="Закон УР от 22.06.2006 N 26-РЗ (ред. от 02.07.2024) &quot;О государственной поддержке инвестиционной деятельности в Удмуртской Республике&quot; (принят Государственным Советом УР 14.06.2006 N 662-III) (Зарегистрировано в ГУ Минюста России по Приволжскому федеральному округу 05.07.2006 N RU18000200600108) {КонсультантПлюс}">
        <w:r>
          <w:rPr>
            <w:sz w:val="20"/>
            <w:color w:val="0000ff"/>
          </w:rPr>
          <w:t xml:space="preserve">Законом</w:t>
        </w:r>
      </w:hyperlink>
      <w:r>
        <w:rPr>
          <w:sz w:val="20"/>
        </w:rPr>
        <w:t xml:space="preserve"> Удмуртской Республики от 22 июня 2006 года N 26-РЗ "О государственной поддержке инвестиционной деятельности в Удмуртской Республике" и иными нормативными правовыми актами Российской Федерации, нормативными правовыми актами Удмуртской Республики, а также настоящим Положением.</w:t>
      </w:r>
    </w:p>
    <w:p>
      <w:pPr>
        <w:pStyle w:val="0"/>
        <w:spacing w:before="200" w:lineRule="auto"/>
        <w:ind w:firstLine="540"/>
        <w:jc w:val="both"/>
      </w:pPr>
      <w:r>
        <w:rPr>
          <w:sz w:val="20"/>
        </w:rPr>
        <w:t xml:space="preserve">4. Организационно-техническое обеспечение деятельности комиссии осуществляет Министерство экономики Удмуртской Республики (далее - Министерство).</w:t>
      </w:r>
    </w:p>
    <w:p>
      <w:pPr>
        <w:pStyle w:val="0"/>
        <w:spacing w:before="200" w:lineRule="auto"/>
        <w:ind w:firstLine="540"/>
        <w:jc w:val="both"/>
      </w:pPr>
      <w:r>
        <w:rPr>
          <w:sz w:val="20"/>
        </w:rPr>
        <w:t xml:space="preserve">5. В состав комиссии входят председатель комиссии, заместитель председателя комиссии и члены комиссии. Председатель комиссии, заместитель председателя комиссии, члены комиссии обладают правом голоса.</w:t>
      </w:r>
    </w:p>
    <w:p>
      <w:pPr>
        <w:pStyle w:val="0"/>
        <w:spacing w:before="200" w:lineRule="auto"/>
        <w:ind w:firstLine="540"/>
        <w:jc w:val="both"/>
      </w:pPr>
      <w:r>
        <w:rPr>
          <w:sz w:val="20"/>
        </w:rPr>
        <w:t xml:space="preserve">Обязанности секретаря комиссии исполняет представитель Министерства, который не входит в состав комиссии, не обладает правом голоса и не принимает участия в голосовании.</w:t>
      </w:r>
    </w:p>
    <w:p>
      <w:pPr>
        <w:pStyle w:val="0"/>
        <w:spacing w:before="200" w:lineRule="auto"/>
        <w:ind w:firstLine="540"/>
        <w:jc w:val="both"/>
      </w:pPr>
      <w:r>
        <w:rPr>
          <w:sz w:val="20"/>
        </w:rPr>
        <w:t xml:space="preserve">6. Председатель комиссии руководит деятельностью комиссии, определяет дату ее заседания. В случае отсутствия председателя комиссии руководит деятельностью комиссии, определяет дату ее заседания заместитель председателя комиссии.</w:t>
      </w:r>
    </w:p>
    <w:p>
      <w:pPr>
        <w:pStyle w:val="0"/>
        <w:spacing w:before="200" w:lineRule="auto"/>
        <w:ind w:firstLine="540"/>
        <w:jc w:val="both"/>
      </w:pPr>
      <w:r>
        <w:rPr>
          <w:sz w:val="20"/>
        </w:rPr>
        <w:t xml:space="preserve">7. Секретарь комиссии:</w:t>
      </w:r>
    </w:p>
    <w:p>
      <w:pPr>
        <w:pStyle w:val="0"/>
        <w:spacing w:before="200" w:lineRule="auto"/>
        <w:ind w:firstLine="540"/>
        <w:jc w:val="both"/>
      </w:pPr>
      <w:r>
        <w:rPr>
          <w:sz w:val="20"/>
        </w:rPr>
        <w:t xml:space="preserve">1) формирует повестку заседания комиссии, проекты документов и решений, рассматриваемых на заседании комиссии, обеспечивает ведение и оформление протокола заседания комиссии;</w:t>
      </w:r>
    </w:p>
    <w:p>
      <w:pPr>
        <w:pStyle w:val="0"/>
        <w:spacing w:before="200" w:lineRule="auto"/>
        <w:ind w:firstLine="540"/>
        <w:jc w:val="both"/>
      </w:pPr>
      <w:r>
        <w:rPr>
          <w:sz w:val="20"/>
        </w:rPr>
        <w:t xml:space="preserve">2) направляет по поручению председателя комиссии запросы в государственные органы, органы местного самоуправления муниципального образования, иные организации о предоставлении информации и материалов по вопросам, рассматриваемым на заседании комиссии;</w:t>
      </w:r>
    </w:p>
    <w:p>
      <w:pPr>
        <w:pStyle w:val="0"/>
        <w:spacing w:before="200" w:lineRule="auto"/>
        <w:ind w:firstLine="540"/>
        <w:jc w:val="both"/>
      </w:pPr>
      <w:r>
        <w:rPr>
          <w:sz w:val="20"/>
        </w:rPr>
        <w:t xml:space="preserve">3) информирует членов комиссии, юридических лиц, реализующих НИП (далее - Инвесторы), и приглашенных лиц о предстоящем заседании комиссии;</w:t>
      </w:r>
    </w:p>
    <w:p>
      <w:pPr>
        <w:pStyle w:val="0"/>
        <w:spacing w:before="200" w:lineRule="auto"/>
        <w:ind w:firstLine="540"/>
        <w:jc w:val="both"/>
      </w:pPr>
      <w:r>
        <w:rPr>
          <w:sz w:val="20"/>
        </w:rPr>
        <w:t xml:space="preserve">4) обеспечивает направление членам комиссии информации и материалов по вопросам, рассматриваемым на заседании комиссии;</w:t>
      </w:r>
    </w:p>
    <w:p>
      <w:pPr>
        <w:pStyle w:val="0"/>
        <w:spacing w:before="200" w:lineRule="auto"/>
        <w:ind w:firstLine="540"/>
        <w:jc w:val="both"/>
      </w:pPr>
      <w:r>
        <w:rPr>
          <w:sz w:val="20"/>
        </w:rPr>
        <w:t xml:space="preserve">5) представляет в Министерство протокол заседания комиссии.</w:t>
      </w:r>
    </w:p>
    <w:p>
      <w:pPr>
        <w:pStyle w:val="0"/>
        <w:jc w:val="both"/>
      </w:pPr>
      <w:r>
        <w:rPr>
          <w:sz w:val="20"/>
        </w:rPr>
      </w:r>
    </w:p>
    <w:p>
      <w:pPr>
        <w:pStyle w:val="2"/>
        <w:outlineLvl w:val="1"/>
        <w:jc w:val="center"/>
      </w:pPr>
      <w:r>
        <w:rPr>
          <w:sz w:val="20"/>
        </w:rPr>
        <w:t xml:space="preserve">II. Порядок принятия решений комиссией</w:t>
      </w:r>
    </w:p>
    <w:p>
      <w:pPr>
        <w:pStyle w:val="0"/>
        <w:jc w:val="both"/>
      </w:pPr>
      <w:r>
        <w:rPr>
          <w:sz w:val="20"/>
        </w:rPr>
      </w:r>
    </w:p>
    <w:p>
      <w:pPr>
        <w:pStyle w:val="0"/>
        <w:ind w:firstLine="540"/>
        <w:jc w:val="both"/>
      </w:pPr>
      <w:r>
        <w:rPr>
          <w:sz w:val="20"/>
        </w:rPr>
        <w:t xml:space="preserve">8. Комиссия рассматривает сводное заключение о возможности (невозможности) реализации НИП и заключения Соглашения, заключения исполнительных органов Удмуртской Республики, органа местного самоуправления муниципального образования в Удмуртской Республике, на территории которого реализуется НИП, и предложения с приложенными к ним документами и принимает одно из следующих решений:</w:t>
      </w:r>
    </w:p>
    <w:p>
      <w:pPr>
        <w:pStyle w:val="0"/>
        <w:spacing w:before="200" w:lineRule="auto"/>
        <w:ind w:firstLine="540"/>
        <w:jc w:val="both"/>
      </w:pPr>
      <w:r>
        <w:rPr>
          <w:sz w:val="20"/>
        </w:rPr>
        <w:t xml:space="preserve">1) о включении НИП в перечень НИП и заключении Соглашения;</w:t>
      </w:r>
    </w:p>
    <w:p>
      <w:pPr>
        <w:pStyle w:val="0"/>
        <w:spacing w:before="200" w:lineRule="auto"/>
        <w:ind w:firstLine="540"/>
        <w:jc w:val="both"/>
      </w:pPr>
      <w:r>
        <w:rPr>
          <w:sz w:val="20"/>
        </w:rPr>
        <w:t xml:space="preserve">2) об отказе во включении НИП в перечень НИП и о невозможности заключения Соглашения.</w:t>
      </w:r>
    </w:p>
    <w:p>
      <w:pPr>
        <w:pStyle w:val="0"/>
        <w:spacing w:before="200" w:lineRule="auto"/>
        <w:ind w:firstLine="540"/>
        <w:jc w:val="both"/>
      </w:pPr>
      <w:r>
        <w:rPr>
          <w:sz w:val="20"/>
        </w:rPr>
        <w:t xml:space="preserve">Решение об отказе во включении НИП в перечень НИП и о невозможности заключения Соглашения принимается в случае, если НИП не соответствует критериям, установленным </w:t>
      </w:r>
      <w:hyperlink w:history="0" w:anchor="P88" w:tooltip="4. НИП подлежит включению в перечень НИП в случае его соответствия следующим критериям отбора НИП:">
        <w:r>
          <w:rPr>
            <w:sz w:val="20"/>
            <w:color w:val="0000ff"/>
          </w:rPr>
          <w:t xml:space="preserve">пунктом 4</w:t>
        </w:r>
      </w:hyperlink>
      <w:r>
        <w:rPr>
          <w:sz w:val="20"/>
        </w:rPr>
        <w:t xml:space="preserve"> Порядка формирования перечня новых инвестиционных проектов Удмуртской Республики,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Российской Федерацией по отдельным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и некапитального строительства к сетям инженерно-технического обеспечения, и заключения соглашения о взаимодействии при реализации нового инвестиционного проекта, утвержденного постановлением Правительства Удмуртской Республики, законодательству Российской Федерации, законодательству Удмуртской Республики.</w:t>
      </w:r>
    </w:p>
    <w:p>
      <w:pPr>
        <w:pStyle w:val="0"/>
        <w:spacing w:before="200" w:lineRule="auto"/>
        <w:ind w:firstLine="540"/>
        <w:jc w:val="both"/>
      </w:pPr>
      <w:r>
        <w:rPr>
          <w:sz w:val="20"/>
        </w:rPr>
        <w:t xml:space="preserve">9. Заседание комиссии является правомочным, если на нем присутствует более половины ее членов.</w:t>
      </w:r>
    </w:p>
    <w:p>
      <w:pPr>
        <w:pStyle w:val="0"/>
        <w:spacing w:before="200" w:lineRule="auto"/>
        <w:ind w:firstLine="540"/>
        <w:jc w:val="both"/>
      </w:pPr>
      <w:r>
        <w:rPr>
          <w:sz w:val="20"/>
        </w:rPr>
        <w:t xml:space="preserve">10. Решение комиссии принимается большинством голосов от числа членов комиссии, присутствующих на ее заседании.</w:t>
      </w:r>
    </w:p>
    <w:p>
      <w:pPr>
        <w:pStyle w:val="0"/>
        <w:spacing w:before="200" w:lineRule="auto"/>
        <w:ind w:firstLine="540"/>
        <w:jc w:val="both"/>
      </w:pPr>
      <w:r>
        <w:rPr>
          <w:sz w:val="20"/>
        </w:rPr>
        <w:t xml:space="preserve">В случае равенства голосов решающим является голос председательствующего на заседании комиссии.</w:t>
      </w:r>
    </w:p>
    <w:p>
      <w:pPr>
        <w:pStyle w:val="0"/>
        <w:spacing w:before="200" w:lineRule="auto"/>
        <w:ind w:firstLine="540"/>
        <w:jc w:val="both"/>
      </w:pPr>
      <w:r>
        <w:rPr>
          <w:sz w:val="20"/>
        </w:rPr>
        <w:t xml:space="preserve">11. Решения комиссии оформляются протоколом, который подписывается председателем комиссии не позднее трех рабочих дней со дня заседания комиссии.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УР от 22.05.2025 N 287</w:t>
            <w:br/>
            <w:t>"Об утверждении Порядка формирования перечня новых инвестиционных про...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4671" TargetMode = "External"/><Relationship Id="rId9" Type="http://schemas.openxmlformats.org/officeDocument/2006/relationships/hyperlink" Target="https://login.consultant.ru/link/?req=doc&amp;base=RLAW053&amp;n=152831" TargetMode = "External"/><Relationship Id="rId10" Type="http://schemas.openxmlformats.org/officeDocument/2006/relationships/hyperlink" Target="https://login.consultant.ru/link/?req=doc&amp;base=RLAW053&amp;n=152831" TargetMode = "External"/><Relationship Id="rId11" Type="http://schemas.openxmlformats.org/officeDocument/2006/relationships/hyperlink" Target="https://login.consultant.ru/link/?req=doc&amp;base=RLAW053&amp;n=152779" TargetMode = "External"/><Relationship Id="rId12" Type="http://schemas.openxmlformats.org/officeDocument/2006/relationships/hyperlink" Target="https://login.consultant.ru/link/?req=doc&amp;base=RLAW053&amp;n=152831" TargetMode = "External"/><Relationship Id="rId13" Type="http://schemas.openxmlformats.org/officeDocument/2006/relationships/hyperlink" Target="https://login.consultant.ru/link/?req=doc&amp;base=LAW&amp;n=514671" TargetMode = "External"/><Relationship Id="rId14" Type="http://schemas.openxmlformats.org/officeDocument/2006/relationships/hyperlink" Target="https://login.consultant.ru/link/?req=doc&amp;base=LAW&amp;n=495331" TargetMode = "External"/><Relationship Id="rId15" Type="http://schemas.openxmlformats.org/officeDocument/2006/relationships/hyperlink" Target="https://me.udmurt.ru/bitrix/" TargetMode = "External"/><Relationship Id="rId16" Type="http://schemas.openxmlformats.org/officeDocument/2006/relationships/hyperlink" Target="https://login.consultant.ru/link/?req=doc&amp;base=LAW&amp;n=520119&amp;dst=101073" TargetMode = "External"/><Relationship Id="rId17" Type="http://schemas.openxmlformats.org/officeDocument/2006/relationships/hyperlink" Target="https://login.consultant.ru/link/?req=doc&amp;base=LAW&amp;n=514671" TargetMode = "External"/><Relationship Id="rId18" Type="http://schemas.openxmlformats.org/officeDocument/2006/relationships/hyperlink" Target="https://login.consultant.ru/link/?req=doc&amp;base=RLAW053&amp;n=15931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УР от 22.05.2025 N 287
"Об утверждении Порядка формирования перечня новых инвестиционных проектов Удмуртской Республики, в целях реализации которых средства бюджета Удмуртской Республики, высвобождаемые в результате списания задолженности Удмуртской Республики перед Российской Федерацией по отдельным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dc:title>
  <dcterms:created xsi:type="dcterms:W3CDTF">2025-12-30T10:53:28Z</dcterms:created>
</cp:coreProperties>
</file>