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76A" w:rsidRDefault="004E676A" w:rsidP="004E676A">
      <w:pPr>
        <w:pStyle w:val="a3"/>
        <w:ind w:left="5529"/>
      </w:pPr>
      <w:bookmarkStart w:id="0" w:name="_GoBack"/>
      <w:bookmarkEnd w:id="0"/>
      <w:r>
        <w:t>УТВЕРЖДЕНЫ</w:t>
      </w:r>
    </w:p>
    <w:p w:rsidR="004E676A" w:rsidRPr="00DD1698" w:rsidRDefault="004E676A" w:rsidP="004E676A">
      <w:pPr>
        <w:pStyle w:val="a3"/>
        <w:ind w:left="5529"/>
        <w:rPr>
          <w:b/>
          <w:color w:val="000000"/>
          <w:sz w:val="32"/>
        </w:rPr>
      </w:pPr>
      <w:r>
        <w:t xml:space="preserve">решением </w:t>
      </w:r>
      <w:proofErr w:type="spellStart"/>
      <w:r w:rsidRPr="009F79F4">
        <w:rPr>
          <w:color w:val="000000"/>
          <w:szCs w:val="20"/>
        </w:rPr>
        <w:t>Сарапульской</w:t>
      </w:r>
      <w:proofErr w:type="spellEnd"/>
      <w:r w:rsidRPr="009F79F4">
        <w:rPr>
          <w:color w:val="000000"/>
          <w:szCs w:val="20"/>
        </w:rPr>
        <w:t xml:space="preserve"> городской Думы</w:t>
      </w:r>
      <w:r>
        <w:rPr>
          <w:color w:val="000000"/>
          <w:szCs w:val="20"/>
        </w:rPr>
        <w:t xml:space="preserve"> </w:t>
      </w:r>
      <w:r w:rsidRPr="009F79F4">
        <w:rPr>
          <w:color w:val="000000"/>
          <w:szCs w:val="20"/>
        </w:rPr>
        <w:t>от 28 апреля 2025 г. № 5-605</w:t>
      </w:r>
    </w:p>
    <w:p w:rsidR="004E676A" w:rsidRDefault="004E676A" w:rsidP="004E676A">
      <w:pPr>
        <w:pStyle w:val="a3"/>
        <w:ind w:firstLine="709"/>
        <w:jc w:val="center"/>
        <w:rPr>
          <w:b/>
        </w:rPr>
      </w:pPr>
    </w:p>
    <w:p w:rsidR="004E676A" w:rsidRDefault="004E676A" w:rsidP="004E676A">
      <w:pPr>
        <w:pStyle w:val="a3"/>
        <w:ind w:firstLine="709"/>
        <w:jc w:val="center"/>
        <w:rPr>
          <w:b/>
        </w:rPr>
      </w:pPr>
    </w:p>
    <w:p w:rsidR="004E676A" w:rsidRPr="009C4FAE" w:rsidRDefault="004E676A" w:rsidP="004E676A">
      <w:pPr>
        <w:pStyle w:val="a3"/>
        <w:ind w:firstLine="709"/>
        <w:jc w:val="center"/>
        <w:rPr>
          <w:b/>
        </w:rPr>
      </w:pPr>
      <w:r w:rsidRPr="009C4FAE">
        <w:rPr>
          <w:b/>
        </w:rPr>
        <w:t>17. ТРЕБОВАНИЯ К РАЗМЕЩЕНИЮ И ВНЕШНЕМУ ВИДУ НЕСТАЦИОНАРНЫХ ТОРГОВЫХ ОБЪЕКТОВ НА ТЕРРИТОРИИ ГОРОДА САРАПУЛА</w:t>
      </w:r>
    </w:p>
    <w:p w:rsidR="004E676A" w:rsidRDefault="004E676A" w:rsidP="004E676A">
      <w:pPr>
        <w:autoSpaceDE w:val="0"/>
        <w:autoSpaceDN w:val="0"/>
        <w:adjustRightInd w:val="0"/>
        <w:ind w:firstLine="709"/>
        <w:jc w:val="both"/>
      </w:pPr>
    </w:p>
    <w:p w:rsidR="004E676A" w:rsidRPr="002A597D" w:rsidRDefault="004E676A" w:rsidP="004E676A">
      <w:pPr>
        <w:autoSpaceDE w:val="0"/>
        <w:autoSpaceDN w:val="0"/>
        <w:adjustRightInd w:val="0"/>
        <w:ind w:firstLine="709"/>
        <w:jc w:val="both"/>
      </w:pPr>
      <w:r w:rsidRPr="002A597D">
        <w:t>17.1.</w:t>
      </w:r>
      <w:r w:rsidRPr="002A597D">
        <w:tab/>
        <w:t xml:space="preserve"> Размещение и внешний вид НТО должны соответствовать требованиям действующих Правил благоустройства, градостроительным, строительным, архитектурным, пожарным, санитарным и иным</w:t>
      </w:r>
      <w:r>
        <w:t xml:space="preserve"> нормам, правилам и нормативам.</w:t>
      </w:r>
    </w:p>
    <w:p w:rsidR="004E676A" w:rsidRPr="002A597D" w:rsidRDefault="004E676A" w:rsidP="004E676A">
      <w:pPr>
        <w:autoSpaceDE w:val="0"/>
        <w:autoSpaceDN w:val="0"/>
        <w:adjustRightInd w:val="0"/>
        <w:ind w:firstLine="709"/>
        <w:jc w:val="both"/>
      </w:pPr>
      <w:r w:rsidRPr="002A597D">
        <w:t>Требования к размещению и внешнему виду распространяются на НТО на земельных участках,</w:t>
      </w:r>
      <w:r w:rsidRPr="002A597D">
        <w:rPr>
          <w:color w:val="000000"/>
          <w:sz w:val="25"/>
          <w:szCs w:val="25"/>
          <w:shd w:val="clear" w:color="auto" w:fill="FFFFFF"/>
        </w:rPr>
        <w:t xml:space="preserve"> находящихся в государственной собственности или муниципальной собственности</w:t>
      </w:r>
      <w:r w:rsidRPr="002A597D">
        <w:t>,  а также в собственности физических и юридических лиц независимо от их организационной и правовой формы собственности.</w:t>
      </w:r>
    </w:p>
    <w:p w:rsidR="004E676A" w:rsidRPr="002A597D" w:rsidRDefault="004E676A" w:rsidP="004E676A">
      <w:pPr>
        <w:autoSpaceDE w:val="0"/>
        <w:autoSpaceDN w:val="0"/>
        <w:adjustRightInd w:val="0"/>
        <w:ind w:firstLine="709"/>
        <w:jc w:val="both"/>
      </w:pPr>
      <w:r w:rsidRPr="002A597D">
        <w:t>17.2. Конструкция НТО должна обеспечивать возможность его оперативного перемещения и транспортировки.</w:t>
      </w:r>
    </w:p>
    <w:p w:rsidR="004E676A" w:rsidRPr="002A597D" w:rsidRDefault="004E676A" w:rsidP="004E676A">
      <w:pPr>
        <w:autoSpaceDE w:val="0"/>
        <w:autoSpaceDN w:val="0"/>
        <w:adjustRightInd w:val="0"/>
        <w:ind w:firstLine="709"/>
        <w:jc w:val="both"/>
      </w:pPr>
      <w:r w:rsidRPr="002A597D">
        <w:t>17.3. Архитектурное и конструктивное решение входной группы (групп) НТО, имеющего торговый зал, должно соответствовать положениям СНиП 35-01-2001 «Доступность зданий и сооружений для маломобильных групп населения».</w:t>
      </w:r>
    </w:p>
    <w:p w:rsidR="004E676A" w:rsidRPr="002A597D" w:rsidRDefault="004E676A" w:rsidP="004E676A">
      <w:pPr>
        <w:autoSpaceDE w:val="0"/>
        <w:autoSpaceDN w:val="0"/>
        <w:adjustRightInd w:val="0"/>
        <w:ind w:firstLine="709"/>
        <w:jc w:val="both"/>
      </w:pPr>
      <w:r w:rsidRPr="002A597D">
        <w:t>17.4. При размещении НТО должен быть предусмотрен удобный подъезд автотранспорта, не создающий помех для прохода пешеходов и покупателей. Разгрузку товара следует осуществлять без заезда автомашин на тротуар.</w:t>
      </w:r>
    </w:p>
    <w:p w:rsidR="004E676A" w:rsidRPr="002A597D" w:rsidRDefault="004E676A" w:rsidP="004E676A">
      <w:pPr>
        <w:autoSpaceDE w:val="0"/>
        <w:autoSpaceDN w:val="0"/>
        <w:adjustRightInd w:val="0"/>
        <w:ind w:firstLine="709"/>
        <w:jc w:val="both"/>
      </w:pPr>
      <w:r w:rsidRPr="002A597D">
        <w:t>17.5. Транспортное обслуживание НТО и загрузка их товарами не должны затруднять и снижать безопасность движения транспорта и пешеходов.</w:t>
      </w:r>
    </w:p>
    <w:p w:rsidR="004E676A" w:rsidRPr="002A597D" w:rsidRDefault="004E676A" w:rsidP="004E676A">
      <w:pPr>
        <w:autoSpaceDE w:val="0"/>
        <w:autoSpaceDN w:val="0"/>
        <w:adjustRightInd w:val="0"/>
        <w:ind w:firstLine="709"/>
        <w:jc w:val="both"/>
      </w:pPr>
      <w:r w:rsidRPr="002A597D">
        <w:t>17.6. Запрещается использование тротуаров, пешеходных дорожек, газонов, элементов благоустройства для подъезда транспорта к зоне разгрузки товара, для стоянки автотранспорта, осуществляющего доставку товара, а также реализации товаров.</w:t>
      </w:r>
    </w:p>
    <w:p w:rsidR="004E676A" w:rsidRPr="002A597D" w:rsidRDefault="004E676A" w:rsidP="004E676A">
      <w:pPr>
        <w:autoSpaceDE w:val="0"/>
        <w:autoSpaceDN w:val="0"/>
        <w:adjustRightInd w:val="0"/>
        <w:ind w:firstLine="709"/>
        <w:jc w:val="both"/>
      </w:pPr>
      <w:r w:rsidRPr="002A597D">
        <w:t xml:space="preserve">17.7. Размещение НТО должно обеспечивать свободное движение пешеходов и доступ потребителей к объектам, в том числе создание </w:t>
      </w:r>
      <w:proofErr w:type="spellStart"/>
      <w:r w:rsidRPr="002A597D">
        <w:t>безбарьерной</w:t>
      </w:r>
      <w:proofErr w:type="spellEnd"/>
      <w:r w:rsidRPr="002A597D">
        <w:t xml:space="preserve"> среды жизнедеятельности для инвалидов и иных маломобильных групп населения, беспрепятственный подъезд спецтранспорта при чрезвычайных ситуациях. Для обеспечения безопасного прохода пешеходов при размещении НТО должна быть обеспечена ширина пешеходной части тротуара не менее 2,5 метра.</w:t>
      </w:r>
    </w:p>
    <w:p w:rsidR="004E676A" w:rsidRPr="002A597D" w:rsidRDefault="004E676A" w:rsidP="004E676A">
      <w:pPr>
        <w:autoSpaceDE w:val="0"/>
        <w:autoSpaceDN w:val="0"/>
        <w:adjustRightInd w:val="0"/>
        <w:ind w:firstLine="709"/>
        <w:jc w:val="both"/>
      </w:pPr>
      <w:r w:rsidRPr="002A597D">
        <w:t>17.8. НТО, для которых, исходя из их функционального назначения, а также по санитарно-гигиеническим требованиям и нормативам требуется подключение к сетям водоснабжения и водоотведения, могут размещаться вблизи инженерных коммуникаций при наличии технической возможности их подключения.</w:t>
      </w:r>
    </w:p>
    <w:p w:rsidR="004E676A" w:rsidRPr="002A597D" w:rsidRDefault="004E676A" w:rsidP="004E676A">
      <w:pPr>
        <w:autoSpaceDE w:val="0"/>
        <w:autoSpaceDN w:val="0"/>
        <w:adjustRightInd w:val="0"/>
        <w:ind w:firstLine="709"/>
        <w:jc w:val="both"/>
      </w:pPr>
      <w:r w:rsidRPr="002A597D">
        <w:t>17.9. Техническая оснащенность НТО должна отвечать санитарным, противопожарным, экологическим правилам, правилам продажи отдельных видов товаров, правилам оказания услуг общественного питания, правилам бытового обслуживания населения, соответствовать требованиям безопасности для жизни и здоровья людей, условиям приема, хранения и реализации товара, а также обеспечивать соблюдение условий труда и правил личной гигиены работников.</w:t>
      </w:r>
    </w:p>
    <w:p w:rsidR="004E676A" w:rsidRPr="002A597D" w:rsidRDefault="004E676A" w:rsidP="004E676A">
      <w:pPr>
        <w:autoSpaceDE w:val="0"/>
        <w:autoSpaceDN w:val="0"/>
        <w:adjustRightInd w:val="0"/>
        <w:ind w:firstLine="709"/>
        <w:jc w:val="both"/>
      </w:pPr>
      <w:r w:rsidRPr="002A597D">
        <w:t>17.10. Не допускается складирование товара, упаковок, мусора на прилегающей территории, элементах благоустройства.</w:t>
      </w:r>
    </w:p>
    <w:p w:rsidR="004E676A" w:rsidRPr="002A597D" w:rsidRDefault="004E676A" w:rsidP="004E676A">
      <w:pPr>
        <w:autoSpaceDE w:val="0"/>
        <w:autoSpaceDN w:val="0"/>
        <w:adjustRightInd w:val="0"/>
        <w:ind w:firstLine="709"/>
        <w:jc w:val="both"/>
      </w:pPr>
      <w:r w:rsidRPr="002A597D">
        <w:t xml:space="preserve">17.11. Хозяйствующие субъекты обязаны обеспечивать уход за внешним видом НТО: содержать в чистоте и порядке, своевременно красить и устранять повреждения на вывесках, конструктивных элементах, производить уборку и благоустройство прилегающей территории, удалять несанкционированную рекламу. Хозяйствующими субъектами повреждения на НТО должны быть устранены в течение десяти рабочих дней </w:t>
      </w:r>
      <w:r w:rsidRPr="002A597D">
        <w:lastRenderedPageBreak/>
        <w:t>с момента возникновения повреждений, несанкционированная реклама – в течение трех рабочих дней с момента размещения несанкционированной рекламы.</w:t>
      </w:r>
    </w:p>
    <w:p w:rsidR="004E676A" w:rsidRPr="002A597D" w:rsidRDefault="004E676A" w:rsidP="004E676A">
      <w:pPr>
        <w:autoSpaceDE w:val="0"/>
        <w:autoSpaceDN w:val="0"/>
        <w:adjustRightInd w:val="0"/>
        <w:ind w:firstLine="709"/>
        <w:jc w:val="both"/>
      </w:pPr>
      <w:r>
        <w:t xml:space="preserve">17.12. </w:t>
      </w:r>
      <w:r w:rsidRPr="002A597D">
        <w:t>На НТО должна располагаться вывеска, отвечающая требованиям Правил размещения информационных конструкций в городе Сарапуле, согласованная с Администрацией города Сарапула, в установленном Правилами благоустройства, порядке.</w:t>
      </w:r>
    </w:p>
    <w:p w:rsidR="004E676A" w:rsidRPr="002A597D" w:rsidRDefault="004E676A" w:rsidP="004E676A">
      <w:pPr>
        <w:autoSpaceDE w:val="0"/>
        <w:autoSpaceDN w:val="0"/>
        <w:adjustRightInd w:val="0"/>
        <w:ind w:firstLine="709"/>
        <w:jc w:val="both"/>
      </w:pPr>
      <w:r w:rsidRPr="002A597D">
        <w:t>Размещение рекламы на внешних поверхностях НТО не допускается.</w:t>
      </w:r>
    </w:p>
    <w:p w:rsidR="004E676A" w:rsidRPr="002A597D" w:rsidRDefault="004E676A" w:rsidP="004E676A">
      <w:pPr>
        <w:autoSpaceDE w:val="0"/>
        <w:autoSpaceDN w:val="0"/>
        <w:adjustRightInd w:val="0"/>
        <w:ind w:firstLine="709"/>
        <w:jc w:val="both"/>
      </w:pPr>
      <w:r w:rsidRPr="002A597D">
        <w:t>17.13. При определении (установлении) режима работы должна учитываться необходимость соблюдения тишины и покоя граждан. Режим работы должен соответствовать режиму, установленному хозяйствующим субъектом.</w:t>
      </w:r>
    </w:p>
    <w:p w:rsidR="004E676A" w:rsidRPr="002A597D" w:rsidRDefault="004E676A" w:rsidP="004E676A">
      <w:pPr>
        <w:autoSpaceDE w:val="0"/>
        <w:autoSpaceDN w:val="0"/>
        <w:adjustRightInd w:val="0"/>
        <w:ind w:firstLine="709"/>
        <w:jc w:val="both"/>
      </w:pPr>
      <w:r w:rsidRPr="002A597D">
        <w:t xml:space="preserve">17.14. </w:t>
      </w:r>
      <w:r w:rsidRPr="001355C4">
        <w:rPr>
          <w:rFonts w:eastAsia="Cambria"/>
          <w:iCs/>
          <w:lang w:eastAsia="en-US"/>
        </w:rPr>
        <w:t xml:space="preserve">Размещение НТО на земельных участках, находящихся в государственной собственности или муниципальной собственности, осуществляется в соответствии со схемой размещения нестационарных торговых объектов, </w:t>
      </w:r>
      <w:r w:rsidRPr="001355C4">
        <w:rPr>
          <w:rFonts w:eastAsia="Cambria"/>
          <w:lang w:eastAsia="en-US"/>
        </w:rPr>
        <w:t>утвержденной Администрацией города Сарапула.</w:t>
      </w:r>
    </w:p>
    <w:p w:rsidR="004E676A" w:rsidRPr="002A597D" w:rsidRDefault="004E676A" w:rsidP="004E676A">
      <w:pPr>
        <w:autoSpaceDE w:val="0"/>
        <w:autoSpaceDN w:val="0"/>
        <w:adjustRightInd w:val="0"/>
        <w:ind w:firstLine="709"/>
        <w:jc w:val="both"/>
      </w:pPr>
      <w:r w:rsidRPr="002A597D">
        <w:t>17.15. Не допускается размещение НТО на земельных участках, находящихся в собственности муниципального образования «Город Сарапул», и землях и (или) земельных участках, государственная собственность на которые не разграничена, не включенных в схему размещения НТО.</w:t>
      </w:r>
    </w:p>
    <w:p w:rsidR="004E676A" w:rsidRPr="002A597D" w:rsidRDefault="004E676A" w:rsidP="004E676A">
      <w:pPr>
        <w:autoSpaceDE w:val="0"/>
        <w:autoSpaceDN w:val="0"/>
        <w:adjustRightInd w:val="0"/>
        <w:ind w:firstLine="709"/>
        <w:jc w:val="both"/>
      </w:pPr>
      <w:r w:rsidRPr="002A597D">
        <w:t>17.16. Хозяйствующие субъекты несут ответственность за соблюдение требований действующего законодательства, Правил  благоустройства, в том числе настоящих Требований, а также за неисполнение или ненадлежащее исполнение обязательств, предусмотренных договором на размещение НТО.</w:t>
      </w:r>
    </w:p>
    <w:p w:rsidR="004E676A" w:rsidRPr="002A597D" w:rsidRDefault="004E676A" w:rsidP="004E676A">
      <w:pPr>
        <w:autoSpaceDE w:val="0"/>
        <w:autoSpaceDN w:val="0"/>
        <w:adjustRightInd w:val="0"/>
        <w:ind w:firstLine="709"/>
        <w:jc w:val="both"/>
      </w:pPr>
      <w:r w:rsidRPr="002A597D">
        <w:t>17.17. В случаях, если на общественную территорию разработан проект благоустройства, требования к внешнему виду НТО, планируемых к размещению на данной общественной территории, предъявляются в соответ</w:t>
      </w:r>
      <w:r>
        <w:t>ствии с утвержденным проектом.</w:t>
      </w:r>
    </w:p>
    <w:p w:rsidR="004E676A" w:rsidRPr="002A597D" w:rsidRDefault="004E676A" w:rsidP="004E676A">
      <w:pPr>
        <w:autoSpaceDE w:val="0"/>
        <w:autoSpaceDN w:val="0"/>
        <w:adjustRightInd w:val="0"/>
        <w:ind w:firstLine="709"/>
        <w:jc w:val="both"/>
      </w:pPr>
      <w:r w:rsidRPr="002A597D">
        <w:t>17.18. Настоящие Требования не распространяются на отношения, связанные с размещением НТО, находящихся на территории розничных рынков, ярмарках, а также при проведении праздничных и иных массовых мероприятий, имеющих краткосрочный характер.</w:t>
      </w:r>
    </w:p>
    <w:p w:rsidR="004E676A" w:rsidRPr="002A597D" w:rsidRDefault="004E676A" w:rsidP="004E676A">
      <w:pPr>
        <w:autoSpaceDE w:val="0"/>
        <w:autoSpaceDN w:val="0"/>
        <w:adjustRightInd w:val="0"/>
        <w:ind w:firstLine="709"/>
        <w:jc w:val="both"/>
      </w:pPr>
      <w:r w:rsidRPr="002A597D">
        <w:t>17.19. НТО, размещенные до вступления в силу настоящих Требований, внешний вид которых и порядок их размещения не соответствуют данным Требованиям, должны быть приведены в соответствие в течение одного календарного года со дня вступления в силу настоящих Требований.</w:t>
      </w:r>
    </w:p>
    <w:p w:rsidR="004E676A" w:rsidRPr="002A597D" w:rsidRDefault="004E676A" w:rsidP="004E676A">
      <w:pPr>
        <w:autoSpaceDE w:val="0"/>
        <w:autoSpaceDN w:val="0"/>
        <w:adjustRightInd w:val="0"/>
        <w:ind w:firstLine="709"/>
        <w:jc w:val="both"/>
      </w:pPr>
      <w:r w:rsidRPr="002A597D">
        <w:t>17.20. Пункт 17.19 не распространяется на НТО, размещенные до вступления в силу настоящих Требований, при условии, что срок действия договора на размещение НТО истекает до 31 декабря 2026 года и не подлежит продлению (пролонгации).</w:t>
      </w:r>
    </w:p>
    <w:p w:rsidR="004E676A" w:rsidRPr="002A597D" w:rsidRDefault="004E676A" w:rsidP="004E676A">
      <w:pPr>
        <w:autoSpaceDE w:val="0"/>
        <w:autoSpaceDN w:val="0"/>
        <w:adjustRightInd w:val="0"/>
        <w:ind w:firstLine="709"/>
        <w:jc w:val="both"/>
      </w:pPr>
      <w:r w:rsidRPr="002A597D">
        <w:t xml:space="preserve">17.21. Требования к внешнему виду павильона приведены в </w:t>
      </w:r>
      <w:r>
        <w:t>П</w:t>
      </w:r>
      <w:r w:rsidRPr="002A597D">
        <w:t>риложении № 6 к Правилам благоустройства.</w:t>
      </w:r>
    </w:p>
    <w:p w:rsidR="004E676A" w:rsidRPr="002A597D" w:rsidRDefault="004E676A" w:rsidP="004E676A">
      <w:pPr>
        <w:autoSpaceDE w:val="0"/>
        <w:autoSpaceDN w:val="0"/>
        <w:adjustRightInd w:val="0"/>
        <w:ind w:firstLine="709"/>
        <w:jc w:val="both"/>
      </w:pPr>
      <w:r w:rsidRPr="002A597D">
        <w:t xml:space="preserve">17.22. Требования к внешнему виду торгово-остановочного комплекса приведены в </w:t>
      </w:r>
      <w:r>
        <w:t>П</w:t>
      </w:r>
      <w:r w:rsidRPr="002A597D">
        <w:t>риложении № 7 к Правилам благоустройства.</w:t>
      </w:r>
    </w:p>
    <w:p w:rsidR="004E676A" w:rsidRPr="002A597D" w:rsidRDefault="004E676A" w:rsidP="004E676A">
      <w:pPr>
        <w:autoSpaceDE w:val="0"/>
        <w:autoSpaceDN w:val="0"/>
        <w:adjustRightInd w:val="0"/>
        <w:ind w:firstLine="709"/>
        <w:jc w:val="both"/>
      </w:pPr>
      <w:r w:rsidRPr="002A597D">
        <w:t xml:space="preserve">17.23. Требования к внешнему виду киоска предъявляются аналогичные требованиям (в части материалов и цвета наружной отделки) к внешнему виду павильона, приведенным в </w:t>
      </w:r>
      <w:r>
        <w:t>П</w:t>
      </w:r>
      <w:r w:rsidRPr="002A597D">
        <w:t>риложении № 6 к Правилам благоустройства.</w:t>
      </w:r>
    </w:p>
    <w:p w:rsidR="004E676A" w:rsidRPr="002A597D" w:rsidRDefault="004E676A" w:rsidP="004E676A">
      <w:pPr>
        <w:autoSpaceDE w:val="0"/>
        <w:autoSpaceDN w:val="0"/>
        <w:adjustRightInd w:val="0"/>
        <w:ind w:firstLine="709"/>
        <w:jc w:val="both"/>
        <w:rPr>
          <w:spacing w:val="-6"/>
        </w:rPr>
      </w:pPr>
      <w:r w:rsidRPr="002A597D">
        <w:rPr>
          <w:spacing w:val="-6"/>
        </w:rPr>
        <w:t>17.24. В</w:t>
      </w:r>
      <w:r w:rsidRPr="002A597D">
        <w:t>нешний вид НТО</w:t>
      </w:r>
      <w:r w:rsidRPr="002A597D">
        <w:rPr>
          <w:spacing w:val="-6"/>
        </w:rPr>
        <w:t xml:space="preserve"> </w:t>
      </w:r>
      <w:r w:rsidRPr="002A597D">
        <w:t>временного</w:t>
      </w:r>
      <w:r w:rsidRPr="002A597D">
        <w:rPr>
          <w:spacing w:val="-1"/>
        </w:rPr>
        <w:t xml:space="preserve"> (сезонного) </w:t>
      </w:r>
      <w:r w:rsidRPr="002A597D">
        <w:rPr>
          <w:spacing w:val="-2"/>
        </w:rPr>
        <w:t>размещения (летние кафе) до его размещения подлежит обязательному согласованию с управлением архитектуры и градостроительства Администрации города Сарапула.</w:t>
      </w:r>
    </w:p>
    <w:p w:rsidR="004E676A" w:rsidRDefault="004E676A" w:rsidP="004E676A">
      <w:pPr>
        <w:ind w:firstLine="709"/>
        <w:jc w:val="both"/>
      </w:pPr>
      <w:r w:rsidRPr="002A597D">
        <w:t>17.25. Требования к внешнему виду торговых автоматов (</w:t>
      </w:r>
      <w:proofErr w:type="spellStart"/>
      <w:r w:rsidRPr="002A597D">
        <w:t>вендинговый</w:t>
      </w:r>
      <w:proofErr w:type="spellEnd"/>
      <w:r w:rsidRPr="002A597D">
        <w:t xml:space="preserve"> автомат) не предъявляются.</w:t>
      </w:r>
    </w:p>
    <w:p w:rsidR="004E676A" w:rsidRDefault="004E676A" w:rsidP="004E676A">
      <w:pPr>
        <w:autoSpaceDE w:val="0"/>
        <w:autoSpaceDN w:val="0"/>
        <w:adjustRightInd w:val="0"/>
        <w:ind w:firstLine="709"/>
        <w:jc w:val="both"/>
      </w:pPr>
    </w:p>
    <w:p w:rsidR="00A56CDF" w:rsidRDefault="00A56CDF"/>
    <w:sectPr w:rsidR="00A56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76A"/>
    <w:rsid w:val="00303380"/>
    <w:rsid w:val="004E676A"/>
    <w:rsid w:val="00A5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SAR-ECO_07</dc:creator>
  <cp:lastModifiedBy>SAR-ECO_07</cp:lastModifiedBy>
  <cp:revision>2</cp:revision>
  <dcterms:created xsi:type="dcterms:W3CDTF">2025-06-23T13:05:00Z</dcterms:created>
  <dcterms:modified xsi:type="dcterms:W3CDTF">2025-06-23T13:05:00Z</dcterms:modified>
</cp:coreProperties>
</file>