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3E" w:rsidRDefault="0035793E" w:rsidP="0035793E">
      <w:pPr>
        <w:pStyle w:val="a3"/>
        <w:shd w:val="clear" w:color="auto" w:fill="FFFFFF"/>
        <w:spacing w:before="0" w:beforeAutospacing="0" w:after="150" w:afterAutospacing="0"/>
        <w:jc w:val="center"/>
        <w:rPr>
          <w:b/>
          <w:bCs/>
          <w:sz w:val="28"/>
          <w:szCs w:val="28"/>
        </w:rPr>
      </w:pPr>
      <w:r w:rsidRPr="0035793E">
        <w:rPr>
          <w:b/>
          <w:bCs/>
          <w:sz w:val="28"/>
          <w:szCs w:val="28"/>
        </w:rPr>
        <w:t xml:space="preserve">Сообщение </w:t>
      </w:r>
    </w:p>
    <w:p w:rsidR="0035793E" w:rsidRDefault="0035793E" w:rsidP="0035793E">
      <w:pPr>
        <w:pStyle w:val="a3"/>
        <w:shd w:val="clear" w:color="auto" w:fill="FFFFFF"/>
        <w:spacing w:before="0" w:beforeAutospacing="0" w:after="0" w:afterAutospacing="0"/>
        <w:jc w:val="center"/>
        <w:rPr>
          <w:b/>
          <w:bCs/>
          <w:sz w:val="28"/>
          <w:szCs w:val="28"/>
        </w:rPr>
      </w:pPr>
      <w:r>
        <w:rPr>
          <w:b/>
          <w:bCs/>
          <w:sz w:val="28"/>
          <w:szCs w:val="28"/>
        </w:rPr>
        <w:t>территориальной избирательной</w:t>
      </w:r>
      <w:r w:rsidRPr="0035793E">
        <w:rPr>
          <w:b/>
          <w:bCs/>
          <w:sz w:val="28"/>
          <w:szCs w:val="28"/>
        </w:rPr>
        <w:t xml:space="preserve"> города Сарапул</w:t>
      </w:r>
      <w:r w:rsidRPr="0035793E">
        <w:rPr>
          <w:b/>
          <w:bCs/>
          <w:sz w:val="28"/>
          <w:szCs w:val="28"/>
        </w:rPr>
        <w:t xml:space="preserve"> о порядке подачи уведомлений для проведения предвыборной агитации на выборах депутатов </w:t>
      </w:r>
      <w:r w:rsidRPr="0035793E">
        <w:rPr>
          <w:b/>
          <w:bCs/>
          <w:sz w:val="28"/>
          <w:szCs w:val="28"/>
        </w:rPr>
        <w:t>Сарапульской городской Думы седьмого созыва</w:t>
      </w:r>
      <w:r w:rsidRPr="0035793E">
        <w:rPr>
          <w:b/>
          <w:bCs/>
          <w:sz w:val="28"/>
          <w:szCs w:val="28"/>
        </w:rPr>
        <w:t xml:space="preserve">, </w:t>
      </w:r>
    </w:p>
    <w:p w:rsidR="0035793E" w:rsidRDefault="0035793E" w:rsidP="0035793E">
      <w:pPr>
        <w:pStyle w:val="a3"/>
        <w:shd w:val="clear" w:color="auto" w:fill="FFFFFF"/>
        <w:spacing w:before="0" w:beforeAutospacing="0" w:after="0" w:afterAutospacing="0"/>
        <w:jc w:val="center"/>
        <w:rPr>
          <w:b/>
          <w:bCs/>
          <w:sz w:val="28"/>
          <w:szCs w:val="28"/>
        </w:rPr>
      </w:pPr>
      <w:proofErr w:type="gramStart"/>
      <w:r w:rsidRPr="0035793E">
        <w:rPr>
          <w:b/>
          <w:bCs/>
          <w:sz w:val="28"/>
          <w:szCs w:val="28"/>
        </w:rPr>
        <w:t>назначенных</w:t>
      </w:r>
      <w:proofErr w:type="gramEnd"/>
      <w:r w:rsidRPr="0035793E">
        <w:rPr>
          <w:b/>
          <w:bCs/>
          <w:sz w:val="28"/>
          <w:szCs w:val="28"/>
        </w:rPr>
        <w:t xml:space="preserve"> на единый день голосования 13.09.2020 года</w:t>
      </w:r>
    </w:p>
    <w:p w:rsidR="0035793E" w:rsidRPr="0035793E" w:rsidRDefault="0035793E" w:rsidP="0035793E">
      <w:pPr>
        <w:pStyle w:val="a3"/>
        <w:shd w:val="clear" w:color="auto" w:fill="FFFFFF"/>
        <w:spacing w:before="0" w:beforeAutospacing="0" w:after="0" w:afterAutospacing="0"/>
        <w:jc w:val="center"/>
        <w:rPr>
          <w:sz w:val="28"/>
          <w:szCs w:val="28"/>
        </w:rPr>
      </w:pPr>
    </w:p>
    <w:p w:rsidR="0035793E" w:rsidRPr="0035793E" w:rsidRDefault="0035793E" w:rsidP="0035793E">
      <w:pPr>
        <w:pStyle w:val="a3"/>
        <w:shd w:val="clear" w:color="auto" w:fill="FFFFFF"/>
        <w:spacing w:before="0" w:beforeAutospacing="0" w:after="150" w:afterAutospacing="0"/>
        <w:jc w:val="center"/>
        <w:rPr>
          <w:sz w:val="28"/>
          <w:szCs w:val="28"/>
        </w:rPr>
      </w:pPr>
      <w:r w:rsidRPr="0035793E">
        <w:rPr>
          <w:b/>
          <w:bCs/>
          <w:i/>
          <w:iCs/>
          <w:sz w:val="28"/>
          <w:szCs w:val="28"/>
        </w:rPr>
        <w:t>Руководителям</w:t>
      </w:r>
      <w:r w:rsidRPr="0035793E">
        <w:rPr>
          <w:b/>
          <w:bCs/>
          <w:i/>
          <w:iCs/>
          <w:sz w:val="28"/>
          <w:szCs w:val="28"/>
        </w:rPr>
        <w:br/>
        <w:t>организаций телерадиовещания, редакций периодических</w:t>
      </w:r>
      <w:r w:rsidRPr="0035793E">
        <w:rPr>
          <w:b/>
          <w:bCs/>
          <w:i/>
          <w:iCs/>
          <w:sz w:val="28"/>
          <w:szCs w:val="28"/>
        </w:rPr>
        <w:br/>
        <w:t>печатных изданий, редакций сетевых изданий</w:t>
      </w:r>
    </w:p>
    <w:p w:rsidR="0035793E" w:rsidRPr="0035793E" w:rsidRDefault="0035793E" w:rsidP="0035793E">
      <w:pPr>
        <w:pStyle w:val="a3"/>
        <w:shd w:val="clear" w:color="auto" w:fill="FFFFFF"/>
        <w:spacing w:before="0" w:beforeAutospacing="0" w:after="150" w:afterAutospacing="0"/>
        <w:ind w:firstLine="708"/>
        <w:jc w:val="both"/>
        <w:rPr>
          <w:sz w:val="28"/>
          <w:szCs w:val="28"/>
        </w:rPr>
      </w:pPr>
      <w:r w:rsidRPr="0035793E">
        <w:rPr>
          <w:sz w:val="28"/>
          <w:szCs w:val="28"/>
        </w:rPr>
        <w:t>Согласно избирательному законодательству государственные и муниципальные организации телерадиовещания и редакции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35793E" w:rsidRPr="0035793E" w:rsidRDefault="0035793E" w:rsidP="0035793E">
      <w:pPr>
        <w:pStyle w:val="a3"/>
        <w:shd w:val="clear" w:color="auto" w:fill="FFFFFF"/>
        <w:spacing w:before="0" w:beforeAutospacing="0" w:after="150" w:afterAutospacing="0"/>
        <w:ind w:firstLine="708"/>
        <w:jc w:val="both"/>
        <w:rPr>
          <w:sz w:val="28"/>
          <w:szCs w:val="28"/>
        </w:rPr>
      </w:pPr>
      <w:proofErr w:type="gramStart"/>
      <w:r w:rsidRPr="0035793E">
        <w:rPr>
          <w:sz w:val="28"/>
          <w:szCs w:val="28"/>
        </w:rP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эфирное время, печатную</w:t>
      </w:r>
      <w:proofErr w:type="gramEnd"/>
      <w:r w:rsidRPr="0035793E">
        <w:rPr>
          <w:sz w:val="28"/>
          <w:szCs w:val="28"/>
        </w:rPr>
        <w:t xml:space="preserve"> площадь, услуги по размещению агитационных материалов в сетевых изданиях за плату.</w:t>
      </w:r>
    </w:p>
    <w:p w:rsidR="0035793E" w:rsidRPr="0035793E" w:rsidRDefault="0035793E" w:rsidP="0035793E">
      <w:pPr>
        <w:pStyle w:val="a3"/>
        <w:shd w:val="clear" w:color="auto" w:fill="FFFFFF"/>
        <w:spacing w:before="0" w:beforeAutospacing="0" w:after="150" w:afterAutospacing="0"/>
        <w:ind w:firstLine="708"/>
        <w:jc w:val="both"/>
        <w:rPr>
          <w:sz w:val="28"/>
          <w:szCs w:val="28"/>
        </w:rPr>
      </w:pPr>
      <w:r w:rsidRPr="0035793E">
        <w:rPr>
          <w:sz w:val="28"/>
          <w:szCs w:val="28"/>
        </w:rPr>
        <w:t xml:space="preserve">На выборах депутатов </w:t>
      </w:r>
      <w:r w:rsidR="009667F6">
        <w:rPr>
          <w:sz w:val="28"/>
          <w:szCs w:val="28"/>
        </w:rPr>
        <w:t>Сарапульской городской думы седьмого созыва</w:t>
      </w:r>
      <w:r w:rsidRPr="0035793E">
        <w:rPr>
          <w:sz w:val="28"/>
          <w:szCs w:val="28"/>
        </w:rPr>
        <w:t xml:space="preserve"> </w:t>
      </w:r>
      <w:r w:rsidRPr="0035793E">
        <w:rPr>
          <w:b/>
          <w:bCs/>
          <w:sz w:val="28"/>
          <w:szCs w:val="28"/>
        </w:rPr>
        <w:t xml:space="preserve">сведения о размере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w:t>
      </w:r>
      <w:r>
        <w:rPr>
          <w:b/>
          <w:bCs/>
          <w:sz w:val="28"/>
          <w:szCs w:val="28"/>
        </w:rPr>
        <w:t>29 июля 2020 года</w:t>
      </w:r>
      <w:r w:rsidRPr="0035793E">
        <w:rPr>
          <w:b/>
          <w:bCs/>
          <w:sz w:val="28"/>
          <w:szCs w:val="28"/>
        </w:rPr>
        <w:t>.</w:t>
      </w:r>
      <w:r w:rsidRPr="0035793E">
        <w:rPr>
          <w:sz w:val="28"/>
          <w:szCs w:val="28"/>
        </w:rPr>
        <w:t> </w:t>
      </w:r>
      <w:proofErr w:type="gramStart"/>
      <w:r w:rsidRPr="0035793E">
        <w:rPr>
          <w:sz w:val="28"/>
          <w:szCs w:val="28"/>
        </w:rP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w:t>
      </w:r>
      <w:r w:rsidRPr="0035793E">
        <w:rPr>
          <w:b/>
          <w:bCs/>
          <w:sz w:val="28"/>
          <w:szCs w:val="28"/>
        </w:rPr>
        <w:t xml:space="preserve">уведомление </w:t>
      </w:r>
      <w:r w:rsidRPr="0035793E">
        <w:rPr>
          <w:sz w:val="28"/>
          <w:szCs w:val="28"/>
        </w:rPr>
        <w:t>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r w:rsidRPr="0035793E">
        <w:rPr>
          <w:b/>
          <w:bCs/>
          <w:sz w:val="28"/>
          <w:szCs w:val="28"/>
        </w:rPr>
        <w:t>в тот же срок должны быть представлены в территориальную избирательную комиссию</w:t>
      </w:r>
      <w:r>
        <w:rPr>
          <w:b/>
          <w:bCs/>
          <w:sz w:val="28"/>
          <w:szCs w:val="28"/>
        </w:rPr>
        <w:t xml:space="preserve"> города Сарапула</w:t>
      </w:r>
      <w:r w:rsidRPr="0035793E">
        <w:rPr>
          <w:sz w:val="28"/>
          <w:szCs w:val="28"/>
        </w:rPr>
        <w:t>.</w:t>
      </w:r>
      <w:proofErr w:type="gramEnd"/>
    </w:p>
    <w:p w:rsidR="0035793E" w:rsidRPr="0035793E" w:rsidRDefault="0035793E" w:rsidP="0035793E">
      <w:pPr>
        <w:pStyle w:val="a3"/>
        <w:shd w:val="clear" w:color="auto" w:fill="FFFFFF"/>
        <w:spacing w:before="0" w:beforeAutospacing="0" w:after="150" w:afterAutospacing="0"/>
        <w:ind w:firstLine="708"/>
        <w:jc w:val="both"/>
        <w:rPr>
          <w:sz w:val="28"/>
          <w:szCs w:val="28"/>
        </w:rPr>
      </w:pPr>
      <w:r w:rsidRPr="0035793E">
        <w:rPr>
          <w:sz w:val="28"/>
          <w:szCs w:val="28"/>
        </w:rPr>
        <w:t xml:space="preserve">Обращаем внимание, что уведомить </w:t>
      </w:r>
      <w:r w:rsidR="00925BC1">
        <w:rPr>
          <w:sz w:val="28"/>
          <w:szCs w:val="28"/>
        </w:rPr>
        <w:t>территориальную избирательную комиссию</w:t>
      </w:r>
      <w:r w:rsidRPr="0035793E">
        <w:rPr>
          <w:sz w:val="28"/>
          <w:szCs w:val="28"/>
        </w:rPr>
        <w:t xml:space="preserve"> должна организация телерадиовещания, которая является держателем лицензии на вещание, а для периодических печатных изданий – организация, выпускающая данное периодическое печатное издание.</w:t>
      </w:r>
      <w:bookmarkStart w:id="0" w:name="_GoBack"/>
      <w:bookmarkEnd w:id="0"/>
    </w:p>
    <w:p w:rsidR="0035793E" w:rsidRPr="0035793E" w:rsidRDefault="0035793E" w:rsidP="0035793E">
      <w:pPr>
        <w:pStyle w:val="a3"/>
        <w:shd w:val="clear" w:color="auto" w:fill="FFFFFF"/>
        <w:spacing w:before="0" w:beforeAutospacing="0" w:after="150" w:afterAutospacing="0"/>
        <w:jc w:val="center"/>
        <w:rPr>
          <w:sz w:val="28"/>
          <w:szCs w:val="28"/>
        </w:rPr>
      </w:pPr>
      <w:r w:rsidRPr="0035793E">
        <w:rPr>
          <w:b/>
          <w:bCs/>
          <w:i/>
          <w:iCs/>
          <w:sz w:val="28"/>
          <w:szCs w:val="28"/>
        </w:rPr>
        <w:lastRenderedPageBreak/>
        <w:t>Руководителям организаций, индивидуальным предпринимателям, выполняющим работы или оказывающим услуги по изготовлению печатных предвыборных агитационных материалов</w:t>
      </w:r>
    </w:p>
    <w:p w:rsidR="0035793E" w:rsidRPr="0035793E" w:rsidRDefault="0035793E" w:rsidP="0035793E">
      <w:pPr>
        <w:pStyle w:val="a3"/>
        <w:shd w:val="clear" w:color="auto" w:fill="FFFFFF"/>
        <w:spacing w:before="0" w:beforeAutospacing="0" w:after="150" w:afterAutospacing="0"/>
        <w:ind w:firstLine="708"/>
        <w:jc w:val="both"/>
        <w:rPr>
          <w:sz w:val="28"/>
          <w:szCs w:val="28"/>
        </w:rPr>
      </w:pPr>
      <w:proofErr w:type="gramStart"/>
      <w:r w:rsidRPr="0035793E">
        <w:rPr>
          <w:sz w:val="28"/>
          <w:szCs w:val="28"/>
        </w:rPr>
        <w:t xml:space="preserve">На выборах депутатов </w:t>
      </w:r>
      <w:r w:rsidR="009667F6">
        <w:rPr>
          <w:sz w:val="28"/>
          <w:szCs w:val="28"/>
        </w:rPr>
        <w:t>Сарапульской городской Думы</w:t>
      </w:r>
      <w:r w:rsidRPr="0035793E">
        <w:rPr>
          <w:sz w:val="28"/>
          <w:szCs w:val="28"/>
        </w:rPr>
        <w:t xml:space="preserve"> </w:t>
      </w:r>
      <w:r w:rsidR="009667F6">
        <w:rPr>
          <w:sz w:val="28"/>
          <w:szCs w:val="28"/>
        </w:rPr>
        <w:t xml:space="preserve">седьмого созыва </w:t>
      </w:r>
      <w:r w:rsidRPr="0035793E">
        <w:rPr>
          <w:b/>
          <w:bCs/>
          <w:sz w:val="28"/>
          <w:szCs w:val="28"/>
        </w:rPr>
        <w:t xml:space="preserve">сведения о размере и других условиях оплаты работ или услуг по изготовлению печатных агитационных материалов, выполняемых организациями, индивидуальными предпринимателями, выполняющими работы или оказывающими услуги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w:t>
      </w:r>
      <w:r>
        <w:rPr>
          <w:b/>
          <w:bCs/>
          <w:sz w:val="28"/>
          <w:szCs w:val="28"/>
        </w:rPr>
        <w:t>29 июля 2020 года</w:t>
      </w:r>
      <w:r w:rsidRPr="0035793E">
        <w:rPr>
          <w:b/>
          <w:bCs/>
          <w:sz w:val="28"/>
          <w:szCs w:val="28"/>
        </w:rPr>
        <w:t xml:space="preserve"> в тот же срок представлены в соответствующую территориальную избирательную</w:t>
      </w:r>
      <w:proofErr w:type="gramEnd"/>
      <w:r w:rsidRPr="0035793E">
        <w:rPr>
          <w:b/>
          <w:bCs/>
          <w:sz w:val="28"/>
          <w:szCs w:val="28"/>
        </w:rPr>
        <w:t xml:space="preserve"> комиссию</w:t>
      </w:r>
      <w:r w:rsidR="009667F6">
        <w:rPr>
          <w:b/>
          <w:bCs/>
          <w:sz w:val="28"/>
          <w:szCs w:val="28"/>
        </w:rPr>
        <w:t xml:space="preserve"> города Сарапула</w:t>
      </w:r>
      <w:r w:rsidRPr="0035793E">
        <w:rPr>
          <w:sz w:val="28"/>
          <w:szCs w:val="28"/>
        </w:rPr>
        <w:t>. Вместе с указанными сведениями в территориальную избирательную комиссию должны быть представлены также </w:t>
      </w:r>
      <w:r w:rsidRPr="0035793E">
        <w:rPr>
          <w:b/>
          <w:bCs/>
          <w:sz w:val="28"/>
          <w:szCs w:val="28"/>
        </w:rPr>
        <w:t>сведения</w:t>
      </w:r>
      <w:r w:rsidRPr="0035793E">
        <w:rPr>
          <w:sz w:val="28"/>
          <w:szCs w:val="28"/>
        </w:rPr>
        <w:t>,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F0F2C" w:rsidRPr="0035793E" w:rsidRDefault="00EF0F2C" w:rsidP="0035793E">
      <w:pPr>
        <w:jc w:val="both"/>
        <w:rPr>
          <w:rFonts w:cs="Times New Roman"/>
          <w:sz w:val="28"/>
          <w:szCs w:val="28"/>
        </w:rPr>
      </w:pPr>
    </w:p>
    <w:sectPr w:rsidR="00EF0F2C" w:rsidRPr="00357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53"/>
    <w:rsid w:val="0035793E"/>
    <w:rsid w:val="00804253"/>
    <w:rsid w:val="00925BC1"/>
    <w:rsid w:val="009667F6"/>
    <w:rsid w:val="00EF0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93E"/>
    <w:pPr>
      <w:spacing w:before="100" w:beforeAutospacing="1" w:after="100" w:afterAutospacing="1" w:line="240" w:lineRule="auto"/>
    </w:pPr>
    <w:rPr>
      <w:rFonts w:eastAsia="Times New Roman" w:cs="Times New Roman"/>
      <w:sz w:val="24"/>
      <w:szCs w:val="24"/>
    </w:rPr>
  </w:style>
  <w:style w:type="character" w:styleId="a4">
    <w:name w:val="Hyperlink"/>
    <w:basedOn w:val="a0"/>
    <w:uiPriority w:val="99"/>
    <w:semiHidden/>
    <w:unhideWhenUsed/>
    <w:rsid w:val="003579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93E"/>
    <w:pPr>
      <w:spacing w:before="100" w:beforeAutospacing="1" w:after="100" w:afterAutospacing="1" w:line="240" w:lineRule="auto"/>
    </w:pPr>
    <w:rPr>
      <w:rFonts w:eastAsia="Times New Roman" w:cs="Times New Roman"/>
      <w:sz w:val="24"/>
      <w:szCs w:val="24"/>
    </w:rPr>
  </w:style>
  <w:style w:type="character" w:styleId="a4">
    <w:name w:val="Hyperlink"/>
    <w:basedOn w:val="a0"/>
    <w:uiPriority w:val="99"/>
    <w:semiHidden/>
    <w:unhideWhenUsed/>
    <w:rsid w:val="00357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4567</dc:creator>
  <cp:keywords/>
  <dc:description/>
  <cp:lastModifiedBy>4567</cp:lastModifiedBy>
  <cp:revision>3</cp:revision>
  <dcterms:created xsi:type="dcterms:W3CDTF">2020-07-15T06:11:00Z</dcterms:created>
  <dcterms:modified xsi:type="dcterms:W3CDTF">2020-07-15T06:31:00Z</dcterms:modified>
</cp:coreProperties>
</file>