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AE" w:rsidRDefault="002F13A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F13AE" w:rsidRDefault="002F13AE">
      <w:pPr>
        <w:pStyle w:val="ConsPlusNormal"/>
        <w:ind w:firstLine="540"/>
        <w:jc w:val="both"/>
        <w:outlineLvl w:val="0"/>
      </w:pPr>
    </w:p>
    <w:p w:rsidR="002F13AE" w:rsidRDefault="002F13AE">
      <w:pPr>
        <w:pStyle w:val="ConsPlusNormal"/>
        <w:jc w:val="both"/>
        <w:outlineLvl w:val="0"/>
      </w:pPr>
      <w:r>
        <w:t>Зарегистрировано в Управлении Минюста России по УР 7 июля 2015 г. N RU18000201500521</w:t>
      </w:r>
    </w:p>
    <w:p w:rsidR="002F13AE" w:rsidRDefault="002F1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3AE" w:rsidRDefault="002F13A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13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3AE" w:rsidRDefault="002F13AE">
            <w:pPr>
              <w:pStyle w:val="ConsPlusNormal"/>
            </w:pPr>
            <w:r>
              <w:t>19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3AE" w:rsidRDefault="002F13AE">
            <w:pPr>
              <w:pStyle w:val="ConsPlusNormal"/>
              <w:jc w:val="right"/>
            </w:pPr>
            <w:r>
              <w:t>N 123</w:t>
            </w:r>
          </w:p>
        </w:tc>
      </w:tr>
    </w:tbl>
    <w:p w:rsidR="002F13AE" w:rsidRDefault="002F1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</w:pPr>
      <w:r>
        <w:t>УКАЗ</w:t>
      </w:r>
    </w:p>
    <w:p w:rsidR="002F13AE" w:rsidRDefault="002F13AE">
      <w:pPr>
        <w:pStyle w:val="ConsPlusTitle"/>
        <w:jc w:val="center"/>
      </w:pPr>
    </w:p>
    <w:p w:rsidR="002F13AE" w:rsidRDefault="002F13AE">
      <w:pPr>
        <w:pStyle w:val="ConsPlusTitle"/>
        <w:jc w:val="center"/>
      </w:pPr>
      <w:r>
        <w:t>ГЛАВЫ УДМУРТСКОЙ РЕСПУБЛИКИ</w:t>
      </w:r>
    </w:p>
    <w:p w:rsidR="002F13AE" w:rsidRDefault="002F13AE">
      <w:pPr>
        <w:pStyle w:val="ConsPlusTitle"/>
        <w:jc w:val="center"/>
      </w:pPr>
    </w:p>
    <w:p w:rsidR="002F13AE" w:rsidRDefault="002F13AE">
      <w:pPr>
        <w:pStyle w:val="ConsPlusTitle"/>
        <w:jc w:val="center"/>
      </w:pPr>
      <w:r>
        <w:t>ОБ УТВЕРЖДЕНИИ ПОРЯДКА ПОДГОТОВКИ И ПРИНЯТИЯ ГЛАВОЙ</w:t>
      </w:r>
    </w:p>
    <w:p w:rsidR="002F13AE" w:rsidRDefault="002F13AE">
      <w:pPr>
        <w:pStyle w:val="ConsPlusTitle"/>
        <w:jc w:val="center"/>
      </w:pPr>
      <w:r>
        <w:t>УДМУРТСКОЙ РЕСПУБЛИКИ РЕШЕНИЯ О ПРЕДОСТАВЛЕНИИ ЗЕМЕЛЬНОГО</w:t>
      </w:r>
    </w:p>
    <w:p w:rsidR="002F13AE" w:rsidRDefault="002F13AE">
      <w:pPr>
        <w:pStyle w:val="ConsPlusTitle"/>
        <w:jc w:val="center"/>
      </w:pPr>
      <w:r>
        <w:t xml:space="preserve">УЧАСТКА, НАХОДЯЩЕГОСЯ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2F13AE" w:rsidRDefault="002F13AE">
      <w:pPr>
        <w:pStyle w:val="ConsPlusTitle"/>
        <w:jc w:val="center"/>
      </w:pPr>
      <w:proofErr w:type="gramStart"/>
      <w:r>
        <w:t>СОБСТВЕННОСТИ, ПРЕДНАЗНАЧЕННОГО ДЛЯ РАЗМЕЩЕНИЯ ОБЪЕКТОВ</w:t>
      </w:r>
      <w:proofErr w:type="gramEnd"/>
    </w:p>
    <w:p w:rsidR="002F13AE" w:rsidRDefault="002F13AE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2F13AE" w:rsidRDefault="002F13AE">
      <w:pPr>
        <w:pStyle w:val="ConsPlusTitle"/>
        <w:jc w:val="center"/>
      </w:pPr>
      <w:r>
        <w:t>РЕАЛИЗАЦИИ МАСШТАБНОГО ИНВЕСТИЦИОННОГО ПРОЕКТА,</w:t>
      </w:r>
    </w:p>
    <w:p w:rsidR="002F13AE" w:rsidRDefault="002F13AE">
      <w:pPr>
        <w:pStyle w:val="ConsPlusTitle"/>
        <w:jc w:val="center"/>
      </w:pPr>
      <w:r>
        <w:t>В АРЕНДУ БЕЗ ПРОВЕДЕНИЯ ТОРГОВ</w:t>
      </w:r>
    </w:p>
    <w:p w:rsidR="002F13AE" w:rsidRDefault="002F1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3AE" w:rsidRDefault="002F13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06.02.2018 </w:t>
            </w:r>
            <w:hyperlink r:id="rId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15.10.2018 </w:t>
            </w:r>
            <w:hyperlink r:id="rId7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20.01.2021 </w:t>
            </w:r>
            <w:hyperlink r:id="rId8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09.02.2022 </w:t>
            </w:r>
            <w:hyperlink r:id="rId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29.08.2022 </w:t>
            </w:r>
            <w:hyperlink r:id="rId10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</w:tr>
    </w:tbl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постановляю: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- Порядок).</w:t>
      </w:r>
    </w:p>
    <w:p w:rsidR="002F13AE" w:rsidRDefault="002F13AE">
      <w:pPr>
        <w:pStyle w:val="ConsPlusNormal"/>
        <w:jc w:val="both"/>
      </w:pPr>
      <w:r>
        <w:t xml:space="preserve">(в ред. Указов Главы УР от 20.01.2021 </w:t>
      </w:r>
      <w:hyperlink r:id="rId13">
        <w:r>
          <w:rPr>
            <w:color w:val="0000FF"/>
          </w:rPr>
          <w:t>N 11</w:t>
        </w:r>
      </w:hyperlink>
      <w:r>
        <w:t xml:space="preserve">, от 29.08.2022 </w:t>
      </w:r>
      <w:hyperlink r:id="rId14">
        <w:r>
          <w:rPr>
            <w:color w:val="0000FF"/>
          </w:rPr>
          <w:t>N 183</w:t>
        </w:r>
      </w:hyperlink>
      <w:r>
        <w:t>)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Определить Министерство экономики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5">
        <w:r>
          <w:rPr>
            <w:color w:val="0000FF"/>
          </w:rPr>
          <w:t>частями 1</w:t>
        </w:r>
      </w:hyperlink>
      <w:r>
        <w:t xml:space="preserve"> и </w:t>
      </w:r>
      <w:hyperlink r:id="rId16">
        <w:r>
          <w:rPr>
            <w:color w:val="0000FF"/>
          </w:rPr>
          <w:t>2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  <w:proofErr w:type="gramEnd"/>
    </w:p>
    <w:p w:rsidR="002F13AE" w:rsidRDefault="002F13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1.2. Определить Министерство строительства, жилищно-коммунального хозяйства и энергетики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8">
        <w:r>
          <w:rPr>
            <w:color w:val="0000FF"/>
          </w:rPr>
          <w:t>частями 3</w:t>
        </w:r>
      </w:hyperlink>
      <w:r>
        <w:t xml:space="preserve">, </w:t>
      </w:r>
      <w:hyperlink r:id="rId19">
        <w:r>
          <w:rPr>
            <w:color w:val="0000FF"/>
          </w:rPr>
          <w:t>4</w:t>
        </w:r>
      </w:hyperlink>
      <w:r>
        <w:t xml:space="preserve">, </w:t>
      </w:r>
      <w:hyperlink r:id="rId20">
        <w:r>
          <w:rPr>
            <w:color w:val="0000FF"/>
          </w:rPr>
          <w:t>5 статьи 3</w:t>
        </w:r>
      </w:hyperlink>
      <w:r>
        <w:t xml:space="preserve"> Закона.</w:t>
      </w:r>
    </w:p>
    <w:p w:rsidR="002F13AE" w:rsidRDefault="002F13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Определить соответствующие исполнительные органы государственной власти Удмуртской Республики уполномоченными исполнительными органами государственной власти Удмуртской Республики в отношении инвестиционных проектов, предусмотренных </w:t>
      </w:r>
      <w:hyperlink r:id="rId22">
        <w:r>
          <w:rPr>
            <w:color w:val="0000FF"/>
          </w:rPr>
          <w:t>статьей 2</w:t>
        </w:r>
      </w:hyperlink>
      <w:r>
        <w:t xml:space="preserve"> Закона, согласно прилагаемому к настоящему Указу </w:t>
      </w:r>
      <w:hyperlink w:anchor="P433">
        <w:r>
          <w:rPr>
            <w:color w:val="0000FF"/>
          </w:rPr>
          <w:t>Перечню</w:t>
        </w:r>
      </w:hyperlink>
      <w:r>
        <w:t xml:space="preserve"> уполномоченных исполнительных </w:t>
      </w:r>
      <w:r>
        <w:lastRenderedPageBreak/>
        <w:t xml:space="preserve">органов государственной власти Удмуртской Республики в отношении инвестиционных проектов, предусмотренных </w:t>
      </w:r>
      <w:hyperlink r:id="rId23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</w:t>
      </w:r>
      <w:proofErr w:type="gramEnd"/>
      <w:r>
        <w:t xml:space="preserve"> и коммунально-бытового назначения, масштабные инвестиционные проекты, в целях предоставления земельных участков в аренду без проведения торгов".</w:t>
      </w:r>
    </w:p>
    <w:p w:rsidR="002F13AE" w:rsidRDefault="002F13AE">
      <w:pPr>
        <w:pStyle w:val="ConsPlusNormal"/>
        <w:jc w:val="both"/>
      </w:pPr>
      <w:r>
        <w:t xml:space="preserve">(п. 1.3 введен </w:t>
      </w:r>
      <w:hyperlink r:id="rId24">
        <w:r>
          <w:rPr>
            <w:color w:val="0000FF"/>
          </w:rPr>
          <w:t>Указом</w:t>
        </w:r>
      </w:hyperlink>
      <w:r>
        <w:t xml:space="preserve"> Главы УР от 09.02.2022 N 18)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1.4. Рекомендовать органам местного самоуправления муниципальных образований в Удмуртской Республике направлять заключения о возможности (невозможности) реализации инвестиционного проекта на испрашиваемом земельном участке в сроки, установленные </w:t>
      </w:r>
      <w:hyperlink w:anchor="P103">
        <w:r>
          <w:rPr>
            <w:color w:val="0000FF"/>
          </w:rPr>
          <w:t>пунктами 9</w:t>
        </w:r>
      </w:hyperlink>
      <w:r>
        <w:t xml:space="preserve">, </w:t>
      </w:r>
      <w:hyperlink w:anchor="P152">
        <w:r>
          <w:rPr>
            <w:color w:val="0000FF"/>
          </w:rPr>
          <w:t>22</w:t>
        </w:r>
      </w:hyperlink>
      <w:r>
        <w:t xml:space="preserve">, </w:t>
      </w:r>
      <w:hyperlink w:anchor="P245">
        <w:r>
          <w:rPr>
            <w:color w:val="0000FF"/>
          </w:rPr>
          <w:t>41</w:t>
        </w:r>
      </w:hyperlink>
      <w:r>
        <w:t xml:space="preserve">, </w:t>
      </w:r>
      <w:hyperlink w:anchor="P311">
        <w:r>
          <w:rPr>
            <w:color w:val="0000FF"/>
          </w:rPr>
          <w:t>57</w:t>
        </w:r>
      </w:hyperlink>
      <w:r>
        <w:t xml:space="preserve"> Порядка.</w:t>
      </w:r>
    </w:p>
    <w:p w:rsidR="002F13AE" w:rsidRDefault="002F13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25">
        <w:r>
          <w:rPr>
            <w:color w:val="0000FF"/>
          </w:rPr>
          <w:t>Указом</w:t>
        </w:r>
      </w:hyperlink>
      <w:r>
        <w:t xml:space="preserve"> Главы УР от 29.08.2022 N 183)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jc w:val="right"/>
      </w:pPr>
      <w:r>
        <w:t>Глава</w:t>
      </w:r>
    </w:p>
    <w:p w:rsidR="002F13AE" w:rsidRDefault="002F13AE">
      <w:pPr>
        <w:pStyle w:val="ConsPlusNormal"/>
        <w:jc w:val="right"/>
      </w:pPr>
      <w:r>
        <w:t>Удмуртской Республики</w:t>
      </w:r>
    </w:p>
    <w:p w:rsidR="002F13AE" w:rsidRDefault="002F13AE">
      <w:pPr>
        <w:pStyle w:val="ConsPlusNormal"/>
        <w:jc w:val="right"/>
      </w:pPr>
      <w:r>
        <w:t>А.В.СОЛОВЬЕВ</w:t>
      </w:r>
    </w:p>
    <w:p w:rsidR="002F13AE" w:rsidRDefault="002F13AE">
      <w:pPr>
        <w:pStyle w:val="ConsPlusNormal"/>
      </w:pPr>
      <w:r>
        <w:t>г. Ижевск</w:t>
      </w:r>
    </w:p>
    <w:p w:rsidR="002F13AE" w:rsidRDefault="002F13AE">
      <w:pPr>
        <w:pStyle w:val="ConsPlusNormal"/>
        <w:spacing w:before="220"/>
      </w:pPr>
      <w:r>
        <w:t>19 июня 2015 года</w:t>
      </w:r>
    </w:p>
    <w:p w:rsidR="002F13AE" w:rsidRDefault="002F13AE">
      <w:pPr>
        <w:pStyle w:val="ConsPlusNormal"/>
        <w:spacing w:before="220"/>
      </w:pPr>
      <w:r>
        <w:t>N 123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jc w:val="right"/>
        <w:outlineLvl w:val="0"/>
      </w:pPr>
      <w:r>
        <w:t>Утвержден</w:t>
      </w:r>
    </w:p>
    <w:p w:rsidR="002F13AE" w:rsidRDefault="002F13AE">
      <w:pPr>
        <w:pStyle w:val="ConsPlusNormal"/>
        <w:jc w:val="right"/>
      </w:pPr>
      <w:r>
        <w:t>Указом</w:t>
      </w:r>
    </w:p>
    <w:p w:rsidR="002F13AE" w:rsidRDefault="002F13AE">
      <w:pPr>
        <w:pStyle w:val="ConsPlusNormal"/>
        <w:jc w:val="right"/>
      </w:pPr>
      <w:r>
        <w:t>Главы</w:t>
      </w:r>
    </w:p>
    <w:p w:rsidR="002F13AE" w:rsidRDefault="002F13AE">
      <w:pPr>
        <w:pStyle w:val="ConsPlusNormal"/>
        <w:jc w:val="right"/>
      </w:pPr>
      <w:r>
        <w:t>Удмуртской Республики</w:t>
      </w:r>
    </w:p>
    <w:p w:rsidR="002F13AE" w:rsidRDefault="002F13AE">
      <w:pPr>
        <w:pStyle w:val="ConsPlusNormal"/>
        <w:jc w:val="right"/>
      </w:pPr>
      <w:r>
        <w:t>от 19 июня 2015 г. N 123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</w:pPr>
      <w:bookmarkStart w:id="0" w:name="P53"/>
      <w:bookmarkEnd w:id="0"/>
      <w:r>
        <w:t>ПОРЯДОК</w:t>
      </w:r>
    </w:p>
    <w:p w:rsidR="002F13AE" w:rsidRDefault="002F13AE">
      <w:pPr>
        <w:pStyle w:val="ConsPlusTitle"/>
        <w:jc w:val="center"/>
      </w:pPr>
      <w:r>
        <w:t>ПОДГОТОВКИ И ПРИНЯТИЯ ГЛАВОЙ УДМУРТСКОЙ РЕСПУБЛИКИ РЕШЕНИЯ</w:t>
      </w:r>
    </w:p>
    <w:p w:rsidR="002F13AE" w:rsidRDefault="002F13AE">
      <w:pPr>
        <w:pStyle w:val="ConsPlusTitle"/>
        <w:jc w:val="center"/>
      </w:pPr>
      <w:r>
        <w:t>О ПРЕДОСТАВЛЕНИИ ЗЕМЕЛЬНОГО УЧАСТКА, НАХОДЯЩЕГОСЯ</w:t>
      </w:r>
    </w:p>
    <w:p w:rsidR="002F13AE" w:rsidRDefault="002F13AE">
      <w:pPr>
        <w:pStyle w:val="ConsPlusTitle"/>
        <w:jc w:val="center"/>
      </w:pPr>
      <w:r>
        <w:t>В ГОСУДАРСТВЕННОЙ ИЛИ МУНИЦИПАЛЬНОЙ СОБСТВЕННОСТИ,</w:t>
      </w:r>
    </w:p>
    <w:p w:rsidR="002F13AE" w:rsidRDefault="002F13AE">
      <w:pPr>
        <w:pStyle w:val="ConsPlusTitle"/>
        <w:jc w:val="center"/>
      </w:pPr>
      <w:proofErr w:type="gramStart"/>
      <w:r>
        <w:t>ПРЕДНАЗНАЧЕННОГО ДЛЯ РАЗМЕЩЕНИЯ ОБЪЕКТОВ</w:t>
      </w:r>
      <w:proofErr w:type="gramEnd"/>
    </w:p>
    <w:p w:rsidR="002F13AE" w:rsidRDefault="002F13AE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2F13AE" w:rsidRDefault="002F13AE">
      <w:pPr>
        <w:pStyle w:val="ConsPlusTitle"/>
        <w:jc w:val="center"/>
      </w:pPr>
      <w:r>
        <w:t>РЕАЛИЗАЦИИ МАСШТАБНОГО ИНВЕСТИЦИОННОГО ПРОЕКТА, В АРЕНДУ</w:t>
      </w:r>
    </w:p>
    <w:p w:rsidR="002F13AE" w:rsidRDefault="002F13AE">
      <w:pPr>
        <w:pStyle w:val="ConsPlusTitle"/>
        <w:jc w:val="center"/>
      </w:pPr>
      <w:r>
        <w:t>БЕЗ ПРОВЕДЕНИЯ ТОРГОВ</w:t>
      </w:r>
    </w:p>
    <w:p w:rsidR="002F13AE" w:rsidRDefault="002F1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29.08.2022 </w:t>
            </w:r>
            <w:hyperlink r:id="rId26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20.12.2022 </w:t>
            </w:r>
            <w:hyperlink r:id="rId27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</w:tr>
    </w:tbl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r>
        <w:t>I. Общие положения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подготовки и принятия Главой Удмуртской Республики решения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 на срок, установленный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 (далее - Федеральный закон "О содействии развитию жилищного </w:t>
      </w:r>
      <w:r>
        <w:lastRenderedPageBreak/>
        <w:t>строительства</w:t>
      </w:r>
      <w:proofErr w:type="gramEnd"/>
      <w:r>
        <w:t>"),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соответственно - земельный участок, решение о предоставлении земельного участка, инвестиционные проекты).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Решение о предоставлении земельного участка принимается в отношении инвестиционных проектов, соответствующих критериям, установленным </w:t>
      </w:r>
      <w:hyperlink r:id="rId29">
        <w:r>
          <w:rPr>
            <w:color w:val="0000FF"/>
          </w:rPr>
          <w:t>Законом</w:t>
        </w:r>
      </w:hyperlink>
      <w:r>
        <w:t xml:space="preserve">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принимается при наличии предусмотренного </w:t>
      </w:r>
      <w:hyperlink r:id="rId30">
        <w:r>
          <w:rPr>
            <w:color w:val="0000FF"/>
          </w:rPr>
          <w:t>пунктом 1 части 1 статьи 12</w:t>
        </w:r>
      </w:hyperlink>
      <w:r>
        <w:t xml:space="preserve"> Федерального закона "О содействии развитию жилищного строительства" решения межведомственного коллегиального органа, принятого в отношении такого земельного участка, и при соблюдении условий, установленных </w:t>
      </w:r>
      <w:hyperlink r:id="rId31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14</w:t>
        </w:r>
      </w:hyperlink>
      <w:r>
        <w:t xml:space="preserve"> указанного Федерального закона.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r>
        <w:t>II. Порядок подачи заявлений о принятии решения</w:t>
      </w:r>
    </w:p>
    <w:p w:rsidR="002F13AE" w:rsidRDefault="002F13AE">
      <w:pPr>
        <w:pStyle w:val="ConsPlusTitle"/>
        <w:jc w:val="center"/>
      </w:pPr>
      <w:r>
        <w:t>о предоставлении земельного участка и проверки</w:t>
      </w:r>
    </w:p>
    <w:p w:rsidR="002F13AE" w:rsidRDefault="002F13AE">
      <w:pPr>
        <w:pStyle w:val="ConsPlusTitle"/>
        <w:jc w:val="center"/>
      </w:pPr>
      <w:r>
        <w:t>инвестиционных проектов на соответствие критериям,</w:t>
      </w:r>
    </w:p>
    <w:p w:rsidR="002F13AE" w:rsidRDefault="002F13AE">
      <w:pPr>
        <w:pStyle w:val="ConsPlusTitle"/>
        <w:jc w:val="center"/>
      </w:pPr>
      <w:proofErr w:type="gramStart"/>
      <w:r>
        <w:t>установленным статьей 2 Закона, подготовки и принятия</w:t>
      </w:r>
      <w:proofErr w:type="gramEnd"/>
    </w:p>
    <w:p w:rsidR="002F13AE" w:rsidRDefault="002F13AE">
      <w:pPr>
        <w:pStyle w:val="ConsPlusTitle"/>
        <w:jc w:val="center"/>
      </w:pPr>
      <w:r>
        <w:t>решения о предоставлении земельного участка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bookmarkStart w:id="1" w:name="P76"/>
      <w:bookmarkEnd w:id="1"/>
      <w:r>
        <w:t xml:space="preserve">2. </w:t>
      </w:r>
      <w:proofErr w:type="gramStart"/>
      <w:r>
        <w:t xml:space="preserve">Юридическое лицо обращается с заявлением о принятии решения о предоставлении земельного участка (далее - заявление) в отношении инвестиционных проектов, предусмотренных </w:t>
      </w:r>
      <w:hyperlink r:id="rId32">
        <w:r>
          <w:rPr>
            <w:color w:val="0000FF"/>
          </w:rPr>
          <w:t>статьей 2</w:t>
        </w:r>
      </w:hyperlink>
      <w:r>
        <w:t xml:space="preserve"> Закона, в соответствующий исполнительный орган государственной власти Удмуртской Республики, осуществляющий функции по выработке и реализации государственной политики и нормативно-правовому регулированию в сфере, к которой относится отрасль реализации инвестиционного проекта, согласно Перечню уполномоченных исполнительных органов государственной власти Удмуртской Республики в</w:t>
      </w:r>
      <w:proofErr w:type="gramEnd"/>
      <w:r>
        <w:t xml:space="preserve"> </w:t>
      </w:r>
      <w:proofErr w:type="gramStart"/>
      <w:r>
        <w:t xml:space="preserve">отношении инвестиционных проектов, предусмотренных </w:t>
      </w:r>
      <w:hyperlink r:id="rId33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отраслевой орган).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bookmarkStart w:id="2" w:name="P77"/>
      <w:bookmarkEnd w:id="2"/>
      <w:r>
        <w:t>3. Заявление оформляется по форме, утвержденной Министерством экономики Удмуртской Республики (далее - Минэкономики УР). Форма заявления размещается на официальном сайте Минэкономики УР в информационно-телекоммуникационной сети "Интернет" (далее - официальный сайт). К заявлению прилагаются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заверенная подписью руководителя юридического лица и </w:t>
      </w:r>
      <w:r>
        <w:lastRenderedPageBreak/>
        <w:t>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" w:name="P81"/>
      <w:bookmarkEnd w:id="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" w:name="P83"/>
      <w:bookmarkEnd w:id="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81">
        <w:r>
          <w:rPr>
            <w:color w:val="0000FF"/>
          </w:rPr>
          <w:t>подпунктах 4</w:t>
        </w:r>
      </w:hyperlink>
      <w:r>
        <w:t xml:space="preserve"> - </w:t>
      </w:r>
      <w:hyperlink w:anchor="P83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отраслевой орган получает самостоятельно в государственных органах, в распоряжении которых соответствующие сведения находятся.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4. Отраслевой орган в течение двух рабочих дней со дня регистрации заявления: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расчетов и сведений, комплектности в соответствии с требованиями </w:t>
      </w:r>
      <w:hyperlink w:anchor="P77">
        <w:r>
          <w:rPr>
            <w:color w:val="0000FF"/>
          </w:rPr>
          <w:t>пункта 3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34">
        <w:r>
          <w:rPr>
            <w:color w:val="0000FF"/>
          </w:rPr>
          <w:t>частью 4 статьи 3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 (далее - Закон "О государственной поддержке инвестиционной деятельности в Удмуртской Республике");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5. Решение об отклонении заявления принимается отраслевым органом при наличии хотя бы одного из следующих оснований: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1) юридическое лицо не соответствует требованиям, установленным </w:t>
      </w:r>
      <w:hyperlink r:id="rId35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отраслевой орган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76">
        <w:r>
          <w:rPr>
            <w:color w:val="0000FF"/>
          </w:rPr>
          <w:t>пунктом 2</w:t>
        </w:r>
      </w:hyperlink>
      <w:r>
        <w:t xml:space="preserve"> настоящего Порядка, после устранения причин, ставших основанием для отклонения заявления.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6. В случае принятия решения о приеме заявления отраслевой орган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36">
        <w:r>
          <w:rPr>
            <w:color w:val="0000FF"/>
          </w:rPr>
          <w:t>статьей 2</w:t>
        </w:r>
      </w:hyperlink>
      <w:r>
        <w:t xml:space="preserve"> Закона.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7. В случае несоответствия инвестиционного проекта критериям, установленным </w:t>
      </w:r>
      <w:hyperlink r:id="rId37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38">
        <w:r>
          <w:rPr>
            <w:color w:val="0000FF"/>
          </w:rPr>
          <w:t>статьей 2</w:t>
        </w:r>
      </w:hyperlink>
      <w:r>
        <w:t xml:space="preserve"> Закона,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8. В случае соответствия инвестиционного проекта критериям, установленным </w:t>
      </w:r>
      <w:hyperlink r:id="rId39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соответствии инвестиционного проекта критериям, установленным </w:t>
      </w:r>
      <w:hyperlink r:id="rId40">
        <w:r>
          <w:rPr>
            <w:color w:val="0000FF"/>
          </w:rPr>
          <w:t>статьей 2</w:t>
        </w:r>
      </w:hyperlink>
      <w:r>
        <w:t xml:space="preserve"> Закона, направляет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Министерство строительства, жилищно-коммунального хозяйства и энергетики Удмуртской Республики (далее - Минстрой УР)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исполнительных органов государственной власти Удмуртской Республики (далее - иные государственные органы Удмуртской Республики).</w:t>
      </w:r>
      <w:proofErr w:type="gramEnd"/>
      <w:r>
        <w:t xml:space="preserve"> 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установленных </w:t>
      </w:r>
      <w:hyperlink r:id="rId41">
        <w:r>
          <w:rPr>
            <w:color w:val="0000FF"/>
          </w:rPr>
          <w:t>статьями 13</w:t>
        </w:r>
      </w:hyperlink>
      <w:r>
        <w:t xml:space="preserve">, </w:t>
      </w:r>
      <w:hyperlink r:id="rId4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орган местного самоуправления муниципального образования в Удмуртской Республике, на территории которого испрашивается земельный участок (далее - орган местного самоуправления),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</w:t>
      </w:r>
      <w:proofErr w:type="gramEnd"/>
      <w:r>
        <w:t xml:space="preserve"> иных препятствиях для реализации инвестиционного проекта, а также о наличии (отсутствии) утвержденной программы комплексного развития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9.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отраслевой орган.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направляет соответствующее заключение в отраслевой орган.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Заключение о возможности (невозможности) реализации инвестиционного проекта на </w:t>
      </w:r>
      <w:r>
        <w:lastRenderedPageBreak/>
        <w:t>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10. Отраслевой орган в течение одного рабочего дня со дня получения заключений, предусмотренных </w:t>
      </w:r>
      <w:hyperlink w:anchor="P103">
        <w:r>
          <w:rPr>
            <w:color w:val="0000FF"/>
          </w:rPr>
          <w:t>пунктом 9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в адрес указанных органов.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соответствующие заключения в отраслевой орган.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8" w:name="P109"/>
      <w:bookmarkEnd w:id="8"/>
      <w:r>
        <w:t xml:space="preserve">11. </w:t>
      </w:r>
      <w:proofErr w:type="gramStart"/>
      <w:r>
        <w:t xml:space="preserve">Отраслевой орган в течение одного рабочего дня со дня получения всех заключений, указанных в </w:t>
      </w:r>
      <w:hyperlink w:anchor="P103">
        <w:r>
          <w:rPr>
            <w:color w:val="0000FF"/>
          </w:rPr>
          <w:t>пункте 9</w:t>
        </w:r>
      </w:hyperlink>
      <w:r>
        <w:t xml:space="preserve"> и в </w:t>
      </w:r>
      <w:hyperlink w:anchor="P108">
        <w:r>
          <w:rPr>
            <w:color w:val="0000FF"/>
          </w:rPr>
          <w:t>абзаце втором пункта 10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77">
        <w:r>
          <w:rPr>
            <w:color w:val="0000FF"/>
          </w:rPr>
          <w:t>пунктом 3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отраслевой орган.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12. Отраслевой орган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09">
        <w:r>
          <w:rPr>
            <w:color w:val="0000FF"/>
          </w:rPr>
          <w:t>пункте 11</w:t>
        </w:r>
      </w:hyperlink>
      <w:r>
        <w:t xml:space="preserve"> настоящего Порядка, формирует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сводное заключение о соответствии инвестиционного проекта критериям, установленным </w:t>
      </w:r>
      <w:hyperlink r:id="rId43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03">
        <w:r>
          <w:rPr>
            <w:color w:val="0000FF"/>
          </w:rPr>
          <w:t>пунктах 9</w:t>
        </w:r>
      </w:hyperlink>
      <w:r>
        <w:t xml:space="preserve">, </w:t>
      </w:r>
      <w:hyperlink w:anchor="P107">
        <w:r>
          <w:rPr>
            <w:color w:val="0000FF"/>
          </w:rPr>
          <w:t>10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отраслевой орган в течение двух рабочих дней со дня</w:t>
      </w:r>
      <w:proofErr w:type="gramEnd"/>
      <w:r>
        <w:t xml:space="preserve"> его подготовки направляет копию такого заключения юридическому лицу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13. </w:t>
      </w:r>
      <w:proofErr w:type="gramStart"/>
      <w:r>
        <w:t xml:space="preserve">В случае формирования сводного заключения о соответствии инвестиционного проекта критериям, установленным </w:t>
      </w:r>
      <w:hyperlink r:id="rId44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отраслевой орган не позднее двух </w:t>
      </w:r>
      <w:r>
        <w:lastRenderedPageBreak/>
        <w:t>рабочих дней со дня формирования сводного заключения уведомляет о принятом решении юридическое лицо и направляет ему проект инвестиционного соглашения (далее - Соглашение)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 xml:space="preserve">14. Отраслевой орган в течение одного рабочего дня со дня подписания Соглашения направляет сводное заключение, указанное в </w:t>
      </w:r>
      <w:hyperlink w:anchor="P116">
        <w:r>
          <w:rPr>
            <w:color w:val="0000FF"/>
          </w:rPr>
          <w:t>пункте 13</w:t>
        </w:r>
      </w:hyperlink>
      <w:r>
        <w:t xml:space="preserve"> настоящего Порядка, заявление и документы, указанные в </w:t>
      </w:r>
      <w:hyperlink w:anchor="P77">
        <w:r>
          <w:rPr>
            <w:color w:val="0000FF"/>
          </w:rPr>
          <w:t>пункте 3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r>
        <w:t>III. Порядок подачи заявлений о принятии решения</w:t>
      </w:r>
    </w:p>
    <w:p w:rsidR="002F13AE" w:rsidRDefault="002F13AE">
      <w:pPr>
        <w:pStyle w:val="ConsPlusTitle"/>
        <w:jc w:val="center"/>
      </w:pPr>
      <w:r>
        <w:t>о предоставлении земельного участка и проверки</w:t>
      </w:r>
    </w:p>
    <w:p w:rsidR="002F13AE" w:rsidRDefault="002F13AE">
      <w:pPr>
        <w:pStyle w:val="ConsPlusTitle"/>
        <w:jc w:val="center"/>
      </w:pPr>
      <w:r>
        <w:t>инвестиционных проектов на соответствие критериям,</w:t>
      </w:r>
    </w:p>
    <w:p w:rsidR="002F13AE" w:rsidRDefault="002F13AE">
      <w:pPr>
        <w:pStyle w:val="ConsPlusTitle"/>
        <w:jc w:val="center"/>
      </w:pPr>
      <w:proofErr w:type="gramStart"/>
      <w:r>
        <w:t>установленным частями 1 и 2 статьи 3 Закона, подготовки</w:t>
      </w:r>
      <w:proofErr w:type="gramEnd"/>
    </w:p>
    <w:p w:rsidR="002F13AE" w:rsidRDefault="002F13AE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bookmarkStart w:id="11" w:name="P125"/>
      <w:bookmarkEnd w:id="11"/>
      <w:r>
        <w:t xml:space="preserve">15. Юридическое лицо обращается с заявлением в отношении инвестиционных проектов, предусмотренных </w:t>
      </w:r>
      <w:hyperlink r:id="rId45">
        <w:r>
          <w:rPr>
            <w:color w:val="0000FF"/>
          </w:rPr>
          <w:t>частями 1</w:t>
        </w:r>
      </w:hyperlink>
      <w:r>
        <w:t xml:space="preserve"> и </w:t>
      </w:r>
      <w:hyperlink r:id="rId46">
        <w:r>
          <w:rPr>
            <w:color w:val="0000FF"/>
          </w:rPr>
          <w:t>2 статьи 3</w:t>
        </w:r>
      </w:hyperlink>
      <w:r>
        <w:t xml:space="preserve"> Закона, в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16. Заявление оформляется по форме, утвержденной Минэкономики УР. Форма заявления размещается на официальном сайте Минэкономики УР. К заявлению прилагаются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заверенный(ая) подписью руководителя юридического лица и скрепленный(ая) его печатью (при наличии) (за исключением инвестиционных проектов по виду экономической деятельности </w:t>
      </w:r>
      <w:hyperlink r:id="rId47">
        <w:r>
          <w:rPr>
            <w:color w:val="0000FF"/>
          </w:rPr>
          <w:t>раздела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"Сельское, лесное хозяйство, охота, рыболовство и рыбоводство" Общероссийского классификатора видов экономической деятельности (ОКВЭД2)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14-ст);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4" w:name="P132"/>
      <w:bookmarkEnd w:id="1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>8) копии бухгалтерской (финансовой) отчетности инвестора (инвесторов) на последнюю отчетную дату.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30">
        <w:r>
          <w:rPr>
            <w:color w:val="0000FF"/>
          </w:rPr>
          <w:t>подпунктах 4</w:t>
        </w:r>
      </w:hyperlink>
      <w:r>
        <w:t xml:space="preserve"> - </w:t>
      </w:r>
      <w:hyperlink w:anchor="P132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Минэкономики УР самостоятельно получает в государственных органах, в распоряжении которых соответствующие сведения находятся.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17. Минэкономики УР в течение двух рабочих дней со дня регистрации заявления: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расчетов и сведений, комплектности в соответствии с требованиями </w:t>
      </w:r>
      <w:hyperlink w:anchor="P126">
        <w:r>
          <w:rPr>
            <w:color w:val="0000FF"/>
          </w:rPr>
          <w:t>пункта 16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48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18. Решение об отклонении заявления принимается Минэкономики УР при наличии хотя бы одного из следующих оснований: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49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Минэкономики УР в течение одного рабочего дня со дня его принятия уведомляет юридическое лицо с указанием оснований отклонения заявления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125">
        <w:r>
          <w:rPr>
            <w:color w:val="0000FF"/>
          </w:rPr>
          <w:t>пунктом 15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19. В случае принятия решения о приеме заявления Минэкономики УР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50">
        <w:r>
          <w:rPr>
            <w:color w:val="0000FF"/>
          </w:rPr>
          <w:t>частями 1</w:t>
        </w:r>
      </w:hyperlink>
      <w:r>
        <w:t xml:space="preserve"> и </w:t>
      </w:r>
      <w:hyperlink r:id="rId51">
        <w:r>
          <w:rPr>
            <w:color w:val="0000FF"/>
          </w:rPr>
          <w:t>2 статьи 3</w:t>
        </w:r>
      </w:hyperlink>
      <w:r>
        <w:t xml:space="preserve"> Закона.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20. В случае несоответствия инвестиционного проекта критериям, установленным </w:t>
      </w:r>
      <w:hyperlink r:id="rId52">
        <w:r>
          <w:rPr>
            <w:color w:val="0000FF"/>
          </w:rPr>
          <w:t>частями 1</w:t>
        </w:r>
      </w:hyperlink>
      <w:r>
        <w:t xml:space="preserve"> и </w:t>
      </w:r>
      <w:hyperlink r:id="rId53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54">
        <w:r>
          <w:rPr>
            <w:color w:val="0000FF"/>
          </w:rPr>
          <w:t>частями 1</w:t>
        </w:r>
      </w:hyperlink>
      <w:r>
        <w:t xml:space="preserve"> и </w:t>
      </w:r>
      <w:hyperlink r:id="rId55">
        <w:r>
          <w:rPr>
            <w:color w:val="0000FF"/>
          </w:rPr>
          <w:t>2 статьи 3</w:t>
        </w:r>
      </w:hyperlink>
      <w:r>
        <w:t xml:space="preserve"> Закона,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21. В случае соответствия инвестиционного проекта критериям, установленным </w:t>
      </w:r>
      <w:hyperlink r:id="rId56">
        <w:r>
          <w:rPr>
            <w:color w:val="0000FF"/>
          </w:rPr>
          <w:t>частями 1</w:t>
        </w:r>
      </w:hyperlink>
      <w:r>
        <w:t xml:space="preserve"> и </w:t>
      </w:r>
      <w:hyperlink r:id="rId57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соответствии инвестиционного проекта критериям, установленным </w:t>
      </w:r>
      <w:hyperlink r:id="rId58">
        <w:r>
          <w:rPr>
            <w:color w:val="0000FF"/>
          </w:rPr>
          <w:t>частями 1</w:t>
        </w:r>
      </w:hyperlink>
      <w:r>
        <w:t xml:space="preserve"> и </w:t>
      </w:r>
      <w:hyperlink r:id="rId59">
        <w:r>
          <w:rPr>
            <w:color w:val="0000FF"/>
          </w:rPr>
          <w:t>2 статьи 3</w:t>
        </w:r>
      </w:hyperlink>
      <w:r>
        <w:t xml:space="preserve"> Закона, направляет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в Минстрой УР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государственных органов Удмуртской Республики. 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установленных </w:t>
      </w:r>
      <w:hyperlink r:id="rId60">
        <w:r>
          <w:rPr>
            <w:color w:val="0000FF"/>
          </w:rPr>
          <w:t>статьями 13</w:t>
        </w:r>
      </w:hyperlink>
      <w:r>
        <w:t xml:space="preserve">, </w:t>
      </w:r>
      <w:hyperlink r:id="rId61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орган местного самоуправления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 xml:space="preserve">22.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направляет соответствующее заключение в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6" w:name="P156"/>
      <w:bookmarkEnd w:id="16"/>
      <w:r>
        <w:t xml:space="preserve">23. Минэкономики УР в течение одного рабочего дня со дня получения заключений, предусмотренных </w:t>
      </w:r>
      <w:hyperlink w:anchor="P152">
        <w:r>
          <w:rPr>
            <w:color w:val="0000FF"/>
          </w:rPr>
          <w:t>пунктом 22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в адрес указанных органов.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7" w:name="P157"/>
      <w:bookmarkEnd w:id="1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 xml:space="preserve">24. </w:t>
      </w:r>
      <w:proofErr w:type="gramStart"/>
      <w:r>
        <w:t xml:space="preserve">Минэкономики УР в течение одного рабочего дня со дня получения всех заключений, </w:t>
      </w:r>
      <w:r>
        <w:lastRenderedPageBreak/>
        <w:t xml:space="preserve">указанных в </w:t>
      </w:r>
      <w:hyperlink w:anchor="P152">
        <w:r>
          <w:rPr>
            <w:color w:val="0000FF"/>
          </w:rPr>
          <w:t>пункте 22</w:t>
        </w:r>
      </w:hyperlink>
      <w:r>
        <w:t xml:space="preserve"> настоящего Порядка, в </w:t>
      </w:r>
      <w:hyperlink w:anchor="P157">
        <w:r>
          <w:rPr>
            <w:color w:val="0000FF"/>
          </w:rPr>
          <w:t>абзаце втором пункта 23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</w:t>
      </w:r>
      <w:proofErr w:type="gramEnd"/>
      <w:r>
        <w:t xml:space="preserve"> возможности (невозможности)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25. Минэкономики УР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58">
        <w:r>
          <w:rPr>
            <w:color w:val="0000FF"/>
          </w:rPr>
          <w:t>пункте 24</w:t>
        </w:r>
      </w:hyperlink>
      <w:r>
        <w:t xml:space="preserve"> настоящего Порядка, формирует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сводное заключение о соответствии инвестиционного проекта критериям, установленным </w:t>
      </w:r>
      <w:hyperlink r:id="rId62">
        <w:r>
          <w:rPr>
            <w:color w:val="0000FF"/>
          </w:rPr>
          <w:t>частями 1</w:t>
        </w:r>
      </w:hyperlink>
      <w:r>
        <w:t xml:space="preserve"> и </w:t>
      </w:r>
      <w:hyperlink r:id="rId63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52">
        <w:r>
          <w:rPr>
            <w:color w:val="0000FF"/>
          </w:rPr>
          <w:t>пунктах 22</w:t>
        </w:r>
      </w:hyperlink>
      <w:r>
        <w:t xml:space="preserve">, </w:t>
      </w:r>
      <w:hyperlink w:anchor="P156">
        <w:r>
          <w:rPr>
            <w:color w:val="0000FF"/>
          </w:rPr>
          <w:t>23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Минэкономики УР в течение трех рабочих дней со дня</w:t>
      </w:r>
      <w:proofErr w:type="gramEnd"/>
      <w:r>
        <w:t xml:space="preserve"> его формирования направляет копию такого заключения юридическому лицу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19" w:name="P165"/>
      <w:bookmarkEnd w:id="19"/>
      <w:r>
        <w:t xml:space="preserve">26. </w:t>
      </w:r>
      <w:proofErr w:type="gramStart"/>
      <w:r>
        <w:t xml:space="preserve">В случае формирования сводного заключения о соответствии инвестиционного проекта критериям, установленным </w:t>
      </w:r>
      <w:hyperlink r:id="rId64">
        <w:r>
          <w:rPr>
            <w:color w:val="0000FF"/>
          </w:rPr>
          <w:t>частями 1</w:t>
        </w:r>
      </w:hyperlink>
      <w:r>
        <w:t xml:space="preserve"> и </w:t>
      </w:r>
      <w:hyperlink r:id="rId65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Минэкономики УР не позднее двух рабочих дней со дня формирования сводного заключения уведомляет о принятом решении юридическое лицо и направляет ему проект Соглашения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 xml:space="preserve">27. Минэкономики УР в течение одного рабочего дня со дня подписания Соглашения направляет сводное заключение, указанное в </w:t>
      </w:r>
      <w:hyperlink w:anchor="P165">
        <w:r>
          <w:rPr>
            <w:color w:val="0000FF"/>
          </w:rPr>
          <w:t>пункте 26</w:t>
        </w:r>
      </w:hyperlink>
      <w:r>
        <w:t xml:space="preserve"> настоящего Порядка, заявление и документы, указанные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r>
        <w:t>IV. Порядок подачи заявлений о принятии решения</w:t>
      </w:r>
    </w:p>
    <w:p w:rsidR="002F13AE" w:rsidRDefault="002F13AE">
      <w:pPr>
        <w:pStyle w:val="ConsPlusTitle"/>
        <w:jc w:val="center"/>
      </w:pPr>
      <w:r>
        <w:t>о предоставлении земельного участка и проверки</w:t>
      </w:r>
    </w:p>
    <w:p w:rsidR="002F13AE" w:rsidRDefault="002F13AE">
      <w:pPr>
        <w:pStyle w:val="ConsPlusTitle"/>
        <w:jc w:val="center"/>
      </w:pPr>
      <w:r>
        <w:t>инвестиционных проектов на соответствие критериям,</w:t>
      </w:r>
    </w:p>
    <w:p w:rsidR="002F13AE" w:rsidRDefault="002F13AE">
      <w:pPr>
        <w:pStyle w:val="ConsPlusTitle"/>
        <w:jc w:val="center"/>
      </w:pPr>
      <w:proofErr w:type="gramStart"/>
      <w:r>
        <w:t>установленным частями 3, 4 и 5 статьи 3 Закона, подготовки</w:t>
      </w:r>
      <w:proofErr w:type="gramEnd"/>
    </w:p>
    <w:p w:rsidR="002F13AE" w:rsidRDefault="002F13AE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bookmarkStart w:id="21" w:name="P174"/>
      <w:bookmarkEnd w:id="21"/>
      <w:r>
        <w:t xml:space="preserve">28. В целях принятия решения о предоставлении земельного участка для реализации инвестиционных проектов, предусмотренных </w:t>
      </w:r>
      <w:hyperlink r:id="rId66">
        <w:r>
          <w:rPr>
            <w:color w:val="0000FF"/>
          </w:rPr>
          <w:t>частью 3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4)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3" w:name="P179"/>
      <w:bookmarkEnd w:id="23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6)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7) копии бухгалтерской (финансовой) отчетности инвестора (инвесторов) на последнюю отчетную дату;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8) копия соглашения о предоставлении мер по защите прав участников долевого строительства, пострадавших от действий (бездействия) недобросовестного застройщика, заключенного с победителем конкурса по определению нового застройщика, в порядке, установленном </w:t>
      </w:r>
      <w:hyperlink r:id="rId67">
        <w:r>
          <w:rPr>
            <w:color w:val="0000FF"/>
          </w:rPr>
          <w:t>Законом</w:t>
        </w:r>
      </w:hyperlink>
      <w:r>
        <w:t xml:space="preserve">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</w:t>
      </w:r>
      <w:proofErr w:type="gramEnd"/>
      <w:r>
        <w:t xml:space="preserve">" (далее - соглашение о предоставлении мер по защите прав участников долевого строительства), </w:t>
      </w:r>
      <w:proofErr w:type="gramStart"/>
      <w:r>
        <w:t>заверенная</w:t>
      </w:r>
      <w:proofErr w:type="gramEnd"/>
      <w:r>
        <w:t xml:space="preserve">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9) копии договоров, заключенных с пострадавшими участниками строительства, о предоставлении мер по защите прав участников долевого строительства, пострадавших от действий (бездействия) недобросовестного застройщика (в отношении определенного соглашением о предоставлении мер по защите прав участников долевого строительства количества таких пострадавших участников строительства), заверенные подписью руководителя юридического лица и скрепленные его печатью (при наличии).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77">
        <w:r>
          <w:rPr>
            <w:color w:val="0000FF"/>
          </w:rPr>
          <w:t>подпунктах 3</w:t>
        </w:r>
      </w:hyperlink>
      <w:r>
        <w:t xml:space="preserve"> - </w:t>
      </w:r>
      <w:hyperlink w:anchor="P179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29. Минстрой УР в течение двух рабочих дней со дня регистрации заявления: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1)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комплектности в соответствии с требованиями </w:t>
      </w:r>
      <w:hyperlink w:anchor="P174">
        <w:r>
          <w:rPr>
            <w:color w:val="0000FF"/>
          </w:rPr>
          <w:t>пункта 28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68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30. Решение об отклонении заявления принимается при наличии хотя бы одного из следующих оснований: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69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74">
        <w:r>
          <w:rPr>
            <w:color w:val="0000FF"/>
          </w:rPr>
          <w:t>пунктом 28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174">
        <w:r>
          <w:rPr>
            <w:color w:val="0000FF"/>
          </w:rPr>
          <w:t>пунктом 28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31. В случае принятия решения о приеме заявления Минстрой УР в срок не позднее пяти рабочих дней со дня регистрации заявления осуществляет подготовку одного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70">
        <w:r>
          <w:rPr>
            <w:color w:val="0000FF"/>
          </w:rPr>
          <w:t>частью 3 статьи 3</w:t>
        </w:r>
      </w:hyperlink>
      <w:r>
        <w:t xml:space="preserve"> Закона и о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4" w:name="P198"/>
      <w:bookmarkEnd w:id="24"/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также указывается вывод о соблюдении (несоблюдении) целей и условий, установленных </w:t>
      </w:r>
      <w:hyperlink r:id="rId71">
        <w:r>
          <w:rPr>
            <w:color w:val="0000FF"/>
          </w:rPr>
          <w:t>статьями 13</w:t>
        </w:r>
      </w:hyperlink>
      <w:r>
        <w:t xml:space="preserve">, </w:t>
      </w:r>
      <w:hyperlink r:id="rId7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32. В случае несоответствия инвестиционного проекта критериям, установленным </w:t>
      </w:r>
      <w:hyperlink r:id="rId73">
        <w:r>
          <w:rPr>
            <w:color w:val="0000FF"/>
          </w:rPr>
          <w:t>частью 3 статьи 3</w:t>
        </w:r>
      </w:hyperlink>
      <w:r>
        <w:t xml:space="preserve"> Закона, и (или) несоблюдения целей и условий, установленных </w:t>
      </w:r>
      <w:hyperlink r:id="rId74">
        <w:r>
          <w:rPr>
            <w:color w:val="0000FF"/>
          </w:rPr>
          <w:t>статьями 13</w:t>
        </w:r>
      </w:hyperlink>
      <w:r>
        <w:t xml:space="preserve">, </w:t>
      </w:r>
      <w:hyperlink r:id="rId75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5" w:name="P200"/>
      <w:bookmarkEnd w:id="2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200">
        <w:r>
          <w:rPr>
            <w:color w:val="0000FF"/>
          </w:rPr>
          <w:t>абзаце втором</w:t>
        </w:r>
      </w:hyperlink>
      <w:r>
        <w:t xml:space="preserve"> </w:t>
      </w:r>
      <w:r>
        <w:lastRenderedPageBreak/>
        <w:t>настоящего пункта,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6" w:name="P202"/>
      <w:bookmarkEnd w:id="26"/>
      <w:r>
        <w:t xml:space="preserve">33. В случае соответствия инвестиционного проекта критериям, установленным </w:t>
      </w:r>
      <w:hyperlink r:id="rId76">
        <w:r>
          <w:rPr>
            <w:color w:val="0000FF"/>
          </w:rPr>
          <w:t>частью 3 статьи 3</w:t>
        </w:r>
      </w:hyperlink>
      <w:r>
        <w:t xml:space="preserve"> Закона, а в случае, указанном в </w:t>
      </w:r>
      <w:hyperlink w:anchor="P198">
        <w:r>
          <w:rPr>
            <w:color w:val="0000FF"/>
          </w:rPr>
          <w:t>абзаце четвертом пункта 31</w:t>
        </w:r>
      </w:hyperlink>
      <w:r>
        <w:t xml:space="preserve"> настоящего Порядка, - также при соблюдении целей и условий, установленных </w:t>
      </w:r>
      <w:hyperlink r:id="rId77">
        <w:r>
          <w:rPr>
            <w:color w:val="0000FF"/>
          </w:rPr>
          <w:t>статьями 13</w:t>
        </w:r>
      </w:hyperlink>
      <w:r>
        <w:t xml:space="preserve">, </w:t>
      </w:r>
      <w:hyperlink r:id="rId78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7" w:name="P203"/>
      <w:bookmarkEnd w:id="27"/>
      <w:proofErr w:type="gramStart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79">
        <w:r>
          <w:rPr>
            <w:color w:val="0000FF"/>
          </w:rPr>
          <w:t>частью 3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03">
        <w:r>
          <w:rPr>
            <w:color w:val="0000FF"/>
          </w:rPr>
          <w:t>абзаце втором</w:t>
        </w:r>
      </w:hyperlink>
      <w:r>
        <w:t xml:space="preserve"> настоящего пункта, уведомляет о принятом решении юридическое лицо и направляет ему проект Соглашения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174">
        <w:r>
          <w:rPr>
            <w:color w:val="0000FF"/>
          </w:rPr>
          <w:t>пункте 28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8" w:name="P207"/>
      <w:bookmarkEnd w:id="28"/>
      <w:r>
        <w:t xml:space="preserve">34. В целях принятия решения о предоставлении земельного участка для реализации инвестиционных проектов, предусмотренных </w:t>
      </w:r>
      <w:hyperlink r:id="rId80">
        <w:r>
          <w:rPr>
            <w:color w:val="0000FF"/>
          </w:rPr>
          <w:t>частью 4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29" w:name="P208"/>
      <w:bookmarkEnd w:id="29"/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0" w:name="P211"/>
      <w:bookmarkEnd w:id="30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1" w:name="P213"/>
      <w:bookmarkEnd w:id="31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7) паспорт инвестиционного проекта на бумажном и электронном </w:t>
      </w:r>
      <w:proofErr w:type="gramStart"/>
      <w:r>
        <w:t>носителях</w:t>
      </w:r>
      <w:proofErr w:type="gramEnd"/>
      <w:r>
        <w:t xml:space="preserve">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>8) копии бухгалтерской (финансовой) отчетности инвестора (инвесторов) на последнюю отчетную дату;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9) копия вступившего в законную силу определения арбитражного суда об удовлетворении заявления о намерении стать приобретателем и возможности передачи имущества и обязательств застройщика лицу, имеющему такое намерение, либо копия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81">
        <w:r>
          <w:rPr>
            <w:color w:val="0000FF"/>
          </w:rPr>
          <w:t>статьями 201.15-1</w:t>
        </w:r>
      </w:hyperlink>
      <w:r>
        <w:t xml:space="preserve"> и </w:t>
      </w:r>
      <w:hyperlink r:id="rId82">
        <w:r>
          <w:rPr>
            <w:color w:val="0000FF"/>
          </w:rPr>
          <w:t>201.15-2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26 октября 2002 года N 127-ФЗ "О несостоятельности (банкротстве)" и копия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83">
        <w:r>
          <w:rPr>
            <w:color w:val="0000FF"/>
          </w:rPr>
          <w:t>статьями 201.15-1</w:t>
        </w:r>
      </w:hyperlink>
      <w:r>
        <w:t xml:space="preserve"> и </w:t>
      </w:r>
      <w:hyperlink r:id="rId84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заверенные подписью арбитражного (конкурсного) управляющего или уполномоченного им лица;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10) копия реестра требований участников строительства, заверенная подписью арбитражного (конкурсного) управляющего или уполномоченного им лица;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2" w:name="P218"/>
      <w:bookmarkEnd w:id="32"/>
      <w:r>
        <w:t>11) копия отчета арбитражного (конкурсного) управляющего об оценке имущества застройщика в рамках банкротства, заверенная подписью арбитражного (конкурсного) управляющего или уполномоченного им лица;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12)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</w:t>
      </w:r>
      <w:proofErr w:type="gramStart"/>
      <w:r>
        <w:t>образовать</w:t>
      </w:r>
      <w:proofErr w:type="gramEnd"/>
      <w:r>
        <w:t xml:space="preserve"> и не утвержден проект межевания территории, в границах которой предстоит образовать такой земельный участок).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211">
        <w:r>
          <w:rPr>
            <w:color w:val="0000FF"/>
          </w:rPr>
          <w:t>подпунктах 4</w:t>
        </w:r>
      </w:hyperlink>
      <w:r>
        <w:t xml:space="preserve"> - </w:t>
      </w:r>
      <w:hyperlink w:anchor="P213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35. В случае если по состоянию на дату представления заявления и документов, указанных в </w:t>
      </w:r>
      <w:hyperlink w:anchor="P208">
        <w:r>
          <w:rPr>
            <w:color w:val="0000FF"/>
          </w:rPr>
          <w:t>подпунктах 1</w:t>
        </w:r>
      </w:hyperlink>
      <w:r>
        <w:t xml:space="preserve"> - </w:t>
      </w:r>
      <w:hyperlink w:anchor="P218">
        <w:r>
          <w:rPr>
            <w:color w:val="0000FF"/>
          </w:rPr>
          <w:t>11 пункта 34</w:t>
        </w:r>
      </w:hyperlink>
      <w:r>
        <w:t xml:space="preserve"> настоящего Порядка, испрашиваемый земельный участок сформирован, рассмотрение таких заявления и документов осуществляется Минстроем УР в соответствии с </w:t>
      </w:r>
      <w:hyperlink w:anchor="P222">
        <w:r>
          <w:rPr>
            <w:color w:val="0000FF"/>
          </w:rPr>
          <w:t>пунктами 36</w:t>
        </w:r>
      </w:hyperlink>
      <w:r>
        <w:t xml:space="preserve"> - </w:t>
      </w:r>
      <w:hyperlink w:anchor="P264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3" w:name="P222"/>
      <w:bookmarkEnd w:id="33"/>
      <w:r>
        <w:t>36. Минстрой УР в течение двух рабочих дней со дня регистрации заявления: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комплектности в соответствии с требованиями </w:t>
      </w:r>
      <w:hyperlink w:anchor="P207">
        <w:r>
          <w:rPr>
            <w:color w:val="0000FF"/>
          </w:rPr>
          <w:t>пункта 34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85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4" w:name="P227"/>
      <w:bookmarkEnd w:id="34"/>
      <w:r>
        <w:t>37. Решение об отклонении заявления принимается при наличии хотя бы одного из следующих оснований: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86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представление юридическим лицом документов, предусмотренных </w:t>
      </w:r>
      <w:hyperlink w:anchor="P207">
        <w:r>
          <w:rPr>
            <w:color w:val="0000FF"/>
          </w:rPr>
          <w:t>пунктом 34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207">
        <w:r>
          <w:rPr>
            <w:color w:val="0000FF"/>
          </w:rPr>
          <w:t>пунктом 34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38.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87">
        <w:r>
          <w:rPr>
            <w:color w:val="0000FF"/>
          </w:rPr>
          <w:t>частью 4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88">
        <w:r>
          <w:rPr>
            <w:color w:val="0000FF"/>
          </w:rPr>
          <w:t>статьями 13</w:t>
        </w:r>
      </w:hyperlink>
      <w:r>
        <w:t xml:space="preserve">, </w:t>
      </w:r>
      <w:hyperlink r:id="rId8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90">
        <w:r>
          <w:rPr>
            <w:color w:val="0000FF"/>
          </w:rPr>
          <w:t>частью 4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91">
        <w:r>
          <w:rPr>
            <w:color w:val="0000FF"/>
          </w:rPr>
          <w:t>статьями 13</w:t>
        </w:r>
      </w:hyperlink>
      <w:r>
        <w:t xml:space="preserve">, </w:t>
      </w:r>
      <w:hyperlink r:id="rId9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</w:t>
      </w:r>
      <w:proofErr w:type="gramEnd"/>
      <w:r>
        <w:t xml:space="preserve">, находящемся в федеральной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и (или) несоблюдения условия, указанного в </w:t>
      </w:r>
      <w:hyperlink r:id="rId93">
        <w:r>
          <w:rPr>
            <w:color w:val="0000FF"/>
          </w:rPr>
          <w:t>абзаце втором части 4 статьи 3</w:t>
        </w:r>
      </w:hyperlink>
      <w:r>
        <w:t xml:space="preserve"> Закона, а также в случае несоблюдения требований </w:t>
      </w:r>
      <w:hyperlink w:anchor="P260">
        <w:r>
          <w:rPr>
            <w:color w:val="0000FF"/>
          </w:rPr>
          <w:t>пункта 44.1</w:t>
        </w:r>
      </w:hyperlink>
      <w:r>
        <w:t xml:space="preserve"> настоящего Порядка, Минстрой УР:</w:t>
      </w:r>
    </w:p>
    <w:p w:rsidR="002F13AE" w:rsidRDefault="002F13A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Главы УР от 20.12.2022 N 408)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5" w:name="P238"/>
      <w:bookmarkEnd w:id="3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38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95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96">
        <w:r>
          <w:rPr>
            <w:color w:val="0000FF"/>
          </w:rPr>
          <w:t>статьями 13</w:t>
        </w:r>
      </w:hyperlink>
      <w:r>
        <w:t xml:space="preserve">, </w:t>
      </w:r>
      <w:hyperlink r:id="rId9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</w:t>
      </w:r>
      <w:proofErr w:type="gramEnd"/>
      <w:r>
        <w:t xml:space="preserve">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</w:t>
      </w:r>
      <w:r>
        <w:lastRenderedPageBreak/>
        <w:t xml:space="preserve">государственной власти Удмуртской Республики), а также соблюдения условия, указанного в </w:t>
      </w:r>
      <w:hyperlink r:id="rId98">
        <w:r>
          <w:rPr>
            <w:color w:val="0000FF"/>
          </w:rPr>
          <w:t>абзаце втором части 4 статьи 3</w:t>
        </w:r>
      </w:hyperlink>
      <w:r>
        <w:t xml:space="preserve"> Закона, Минстрой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6" w:name="P241"/>
      <w:bookmarkEnd w:id="36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99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241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орган местного самоуправления для дачи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7" w:name="P245"/>
      <w:bookmarkEnd w:id="37"/>
      <w:r>
        <w:t xml:space="preserve">41.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направляет соответствующее заключение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8" w:name="P249"/>
      <w:bookmarkEnd w:id="38"/>
      <w:r>
        <w:t xml:space="preserve">42. Минстрой УР в течение одного рабочего дня со дня получения заключений, предусмотренных </w:t>
      </w:r>
      <w:hyperlink w:anchor="P245">
        <w:r>
          <w:rPr>
            <w:color w:val="0000FF"/>
          </w:rPr>
          <w:t>пунктом 41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Минстрой УР в течение одного рабочего дня со дня получения всех заключений, указанных в </w:t>
      </w:r>
      <w:hyperlink w:anchor="P245">
        <w:r>
          <w:rPr>
            <w:color w:val="0000FF"/>
          </w:rPr>
          <w:t>пункте 41</w:t>
        </w:r>
      </w:hyperlink>
      <w:r>
        <w:t xml:space="preserve"> настоящего Порядка, в </w:t>
      </w:r>
      <w:hyperlink w:anchor="P249">
        <w:r>
          <w:rPr>
            <w:color w:val="0000FF"/>
          </w:rPr>
          <w:t>пункте 42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</w:t>
      </w:r>
      <w:r>
        <w:lastRenderedPageBreak/>
        <w:t xml:space="preserve">направляет копии указанных заключений, а также копии заявления и документов, предусмотренных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245">
        <w:r>
          <w:rPr>
            <w:color w:val="0000FF"/>
          </w:rPr>
          <w:t>пунктах 41</w:t>
        </w:r>
      </w:hyperlink>
      <w:r>
        <w:t xml:space="preserve">, </w:t>
      </w:r>
      <w:hyperlink w:anchor="P249">
        <w:r>
          <w:rPr>
            <w:color w:val="0000FF"/>
          </w:rPr>
          <w:t>42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</w:t>
      </w:r>
      <w:proofErr w:type="gramEnd"/>
      <w:r>
        <w:t xml:space="preserve"> о невозможности реализации инвестиционного проекта и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Если по результатам рассмотрения заявления и документов, указанных в </w:t>
      </w:r>
      <w:hyperlink w:anchor="P208">
        <w:r>
          <w:rPr>
            <w:color w:val="0000FF"/>
          </w:rPr>
          <w:t>подпунктах 1</w:t>
        </w:r>
      </w:hyperlink>
      <w:r>
        <w:t xml:space="preserve"> - </w:t>
      </w:r>
      <w:hyperlink w:anchor="P218">
        <w:r>
          <w:rPr>
            <w:color w:val="0000FF"/>
          </w:rPr>
          <w:t>11 пункта 34</w:t>
        </w:r>
      </w:hyperlink>
      <w:r>
        <w:t xml:space="preserve"> настоящего Порядка, все заключения, указанные в </w:t>
      </w:r>
      <w:hyperlink w:anchor="P245">
        <w:r>
          <w:rPr>
            <w:color w:val="0000FF"/>
          </w:rPr>
          <w:t>пунктах 41</w:t>
        </w:r>
      </w:hyperlink>
      <w:r>
        <w:t xml:space="preserve">, </w:t>
      </w:r>
      <w:hyperlink w:anchor="P249">
        <w:r>
          <w:rPr>
            <w:color w:val="0000FF"/>
          </w:rPr>
          <w:t>42</w:t>
        </w:r>
      </w:hyperlink>
      <w:r>
        <w:t xml:space="preserve"> настоящего 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течение двух рабочих дней со дня получения заключения о возможности предоставления испрашиваемого земельного участка для реализации инвестиционного проекта направляет сведения об испрашиваемом земельном участке в орган, уполномоченный на распоряжение земельными участками, находящимися в государственной или муниципальной собственности, для проведения оценки его рыночной стоимости в соответствии с законодательством, регулирующим оценочную деятельность в Российской Федерации, с учетом планируемого вида использования испрашиваемого</w:t>
      </w:r>
      <w:proofErr w:type="gramEnd"/>
      <w:r>
        <w:t xml:space="preserve"> земельного участка;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поступления </w:t>
      </w:r>
      <w:proofErr w:type="gramStart"/>
      <w:r>
        <w:t>сведений</w:t>
      </w:r>
      <w:proofErr w:type="gramEnd"/>
      <w:r>
        <w:t xml:space="preserve"> об оценке рыночной стоимости испрашиваемого земельного участка готовит с учетом требований </w:t>
      </w:r>
      <w:hyperlink w:anchor="P260">
        <w:r>
          <w:rPr>
            <w:color w:val="0000FF"/>
          </w:rPr>
          <w:t>пункта 44.1</w:t>
        </w:r>
      </w:hyperlink>
      <w:r>
        <w:t xml:space="preserve"> настоящего Порядка заключение о соответствии (несоответствии) рыночной стоимости испрашиваемого земельного участка величине, равной разнице между объемом обязательств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100">
        <w:r>
          <w:rPr>
            <w:color w:val="0000FF"/>
          </w:rPr>
          <w:t>статьями 201.15-1</w:t>
        </w:r>
      </w:hyperlink>
      <w:r>
        <w:t xml:space="preserve"> и </w:t>
      </w:r>
      <w:hyperlink r:id="rId10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(далее - заключение о соответствии (несоответствии) объемов обязательств).</w:t>
      </w:r>
    </w:p>
    <w:p w:rsidR="002F13AE" w:rsidRDefault="002F13AE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Главы УР от 20.12.2022 N 408)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о несоответствии объемов обязательств содержит вывод о превышении рыночной стоимости испрашиваемого земельного участка над величиной, равной разнице между объемом принятых юридическим лицом обязательств перед участниками строительства по передаче жилых помещений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103">
        <w:r>
          <w:rPr>
            <w:color w:val="0000FF"/>
          </w:rPr>
          <w:t>статьями 201.15-1</w:t>
        </w:r>
        <w:proofErr w:type="gramEnd"/>
      </w:hyperlink>
      <w:r>
        <w:t xml:space="preserve"> и </w:t>
      </w:r>
      <w:hyperlink r:id="rId104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и о невозможности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Минстрой УР уведомляет </w:t>
      </w:r>
      <w:proofErr w:type="gramStart"/>
      <w:r>
        <w:t>в письменной форме юридическое лицо о несоответствии объемов обязательств в течение двух рабочих дней со дня подготовки заключения о несоответствии</w:t>
      </w:r>
      <w:proofErr w:type="gramEnd"/>
      <w:r>
        <w:t xml:space="preserve"> объемов обязательств и о невозможности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39" w:name="P260"/>
      <w:bookmarkEnd w:id="39"/>
      <w:r>
        <w:t xml:space="preserve">44.1. </w:t>
      </w:r>
      <w:proofErr w:type="gramStart"/>
      <w:r>
        <w:t xml:space="preserve">Суммарная рыночная стоимость земельных участков, которые могут быть предоставлены юридическому лицу для реализации инвестиционных проектов, предусмотренных </w:t>
      </w:r>
      <w:hyperlink r:id="rId105">
        <w:r>
          <w:rPr>
            <w:color w:val="0000FF"/>
          </w:rPr>
          <w:t>частью 4 статьи 3</w:t>
        </w:r>
      </w:hyperlink>
      <w:r>
        <w:t xml:space="preserve"> Закона, не может превышать величину, равную разнице между объемом обязательств такого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</w:t>
      </w:r>
      <w:proofErr w:type="gramEnd"/>
      <w:r>
        <w:t xml:space="preserve"> обязательств застройщика в соответствии со </w:t>
      </w:r>
      <w:hyperlink r:id="rId106">
        <w:r>
          <w:rPr>
            <w:color w:val="0000FF"/>
          </w:rPr>
          <w:t>статьями 201.15-1</w:t>
        </w:r>
      </w:hyperlink>
      <w:r>
        <w:t xml:space="preserve"> и </w:t>
      </w:r>
      <w:hyperlink r:id="rId107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2F13AE" w:rsidRDefault="002F13AE">
      <w:pPr>
        <w:pStyle w:val="ConsPlusNormal"/>
        <w:jc w:val="both"/>
      </w:pPr>
      <w:r>
        <w:t xml:space="preserve">(п. 44.1 введен </w:t>
      </w:r>
      <w:hyperlink r:id="rId108">
        <w:r>
          <w:rPr>
            <w:color w:val="0000FF"/>
          </w:rPr>
          <w:t>Указом</w:t>
        </w:r>
      </w:hyperlink>
      <w:r>
        <w:t xml:space="preserve"> Главы УР от 20.12.2022 N 408)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0" w:name="P262"/>
      <w:bookmarkEnd w:id="40"/>
      <w:r>
        <w:t xml:space="preserve">45. </w:t>
      </w:r>
      <w:proofErr w:type="gramStart"/>
      <w:r>
        <w:t xml:space="preserve">Минстрой УР в срок не более двух рабочих дней со дня подготовки заключения о соответствии объемов обязательств готовит сводное заключение о соответствии инвестиционного проекта критериям, установленным </w:t>
      </w:r>
      <w:hyperlink r:id="rId109">
        <w:r>
          <w:rPr>
            <w:color w:val="0000FF"/>
          </w:rPr>
          <w:t>частью 4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проекта, направляет его и проект Соглашения юридическому лицу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Минстрой УР в течение одного рабочего дня со дня подписания Соглашения направляет сводное заключение, указанное в </w:t>
      </w:r>
      <w:hyperlink w:anchor="P262">
        <w:r>
          <w:rPr>
            <w:color w:val="0000FF"/>
          </w:rPr>
          <w:t>абзаце первом</w:t>
        </w:r>
      </w:hyperlink>
      <w:r>
        <w:t xml:space="preserve"> настоящего пункта, копии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bookmarkStart w:id="41" w:name="P264"/>
      <w:bookmarkEnd w:id="41"/>
      <w:r>
        <w:t xml:space="preserve">46. </w:t>
      </w:r>
      <w:proofErr w:type="gramStart"/>
      <w:r>
        <w:t xml:space="preserve">В случае отсутствия в период подготовки сводного заключения, указанного в </w:t>
      </w:r>
      <w:hyperlink w:anchor="P262">
        <w:r>
          <w:rPr>
            <w:color w:val="0000FF"/>
          </w:rPr>
          <w:t>пункте 45</w:t>
        </w:r>
      </w:hyperlink>
      <w:r>
        <w:t xml:space="preserve"> настоящего Порядка,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110">
        <w:r>
          <w:rPr>
            <w:color w:val="0000FF"/>
          </w:rPr>
          <w:t>статьями 201.15-1</w:t>
        </w:r>
      </w:hyperlink>
      <w:r>
        <w:t xml:space="preserve"> и </w:t>
      </w:r>
      <w:hyperlink r:id="rId11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в сводном заключении указывается</w:t>
      </w:r>
      <w:proofErr w:type="gramEnd"/>
      <w:r>
        <w:t xml:space="preserve"> </w:t>
      </w:r>
      <w:proofErr w:type="gramStart"/>
      <w:r>
        <w:t xml:space="preserve">вывод о возможности подготовки проекта решения о предоставлении земельного участка после представления юридическим лицом в Минстрой УР копии указанного определения арбитражного суда и копии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112">
        <w:r>
          <w:rPr>
            <w:color w:val="0000FF"/>
          </w:rPr>
          <w:t>статьями 201.15-1</w:t>
        </w:r>
      </w:hyperlink>
      <w:r>
        <w:t xml:space="preserve"> и </w:t>
      </w:r>
      <w:hyperlink r:id="rId113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и получения документов, указанных в </w:t>
      </w:r>
      <w:hyperlink w:anchor="P264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их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47. В случае если по состоянию на дату представления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не завершено формирование испрашиваемого земельного участка и (</w:t>
      </w:r>
      <w:proofErr w:type="gramStart"/>
      <w:r>
        <w:t xml:space="preserve">или) </w:t>
      </w:r>
      <w:proofErr w:type="gramEnd"/>
      <w:r>
        <w:t xml:space="preserve">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07">
        <w:r>
          <w:rPr>
            <w:color w:val="0000FF"/>
          </w:rPr>
          <w:t>пункте 34</w:t>
        </w:r>
      </w:hyperlink>
      <w:r>
        <w:t xml:space="preserve"> настоящего Порядка, осуществляется в соответствии с </w:t>
      </w:r>
      <w:hyperlink w:anchor="P222">
        <w:r>
          <w:rPr>
            <w:color w:val="0000FF"/>
          </w:rPr>
          <w:t>пунктами 36</w:t>
        </w:r>
      </w:hyperlink>
      <w:r>
        <w:t xml:space="preserve">, </w:t>
      </w:r>
      <w:hyperlink w:anchor="P227">
        <w:r>
          <w:rPr>
            <w:color w:val="0000FF"/>
          </w:rPr>
          <w:t>37</w:t>
        </w:r>
      </w:hyperlink>
      <w:r>
        <w:t xml:space="preserve">, </w:t>
      </w:r>
      <w:hyperlink w:anchor="P267">
        <w:r>
          <w:rPr>
            <w:color w:val="0000FF"/>
          </w:rPr>
          <w:t>48</w:t>
        </w:r>
      </w:hyperlink>
      <w:r>
        <w:t xml:space="preserve"> - </w:t>
      </w:r>
      <w:hyperlink w:anchor="P273">
        <w:r>
          <w:rPr>
            <w:color w:val="0000FF"/>
          </w:rPr>
          <w:t>50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2" w:name="P267"/>
      <w:bookmarkEnd w:id="42"/>
      <w:r>
        <w:t>48. В случае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1) заключение о соответствии инвестиционного проекта критериям, установленным </w:t>
      </w:r>
      <w:hyperlink r:id="rId114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15">
        <w:r>
          <w:rPr>
            <w:color w:val="0000FF"/>
          </w:rPr>
          <w:t>частью 4 статьи 3</w:t>
        </w:r>
      </w:hyperlink>
      <w:r>
        <w:t xml:space="preserve"> Закона, и (или) несоблюдения целей и условий, установленных </w:t>
      </w:r>
      <w:hyperlink r:id="rId116">
        <w:r>
          <w:rPr>
            <w:color w:val="0000FF"/>
          </w:rPr>
          <w:t>статьями 13</w:t>
        </w:r>
      </w:hyperlink>
      <w:r>
        <w:t xml:space="preserve">, </w:t>
      </w:r>
      <w:hyperlink r:id="rId11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bookmarkStart w:id="43" w:name="P271"/>
      <w:bookmarkEnd w:id="43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271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4" w:name="P273"/>
      <w:bookmarkEnd w:id="44"/>
      <w:r>
        <w:t xml:space="preserve">50.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18">
        <w:r>
          <w:rPr>
            <w:color w:val="0000FF"/>
          </w:rPr>
          <w:t>частью 4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19">
        <w:r>
          <w:rPr>
            <w:color w:val="0000FF"/>
          </w:rPr>
          <w:t>статьями 13</w:t>
        </w:r>
      </w:hyperlink>
      <w:r>
        <w:t xml:space="preserve">, </w:t>
      </w:r>
      <w:hyperlink r:id="rId12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</w:t>
      </w:r>
      <w:proofErr w:type="gramEnd"/>
      <w:r>
        <w:t xml:space="preserve">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5" w:name="P274"/>
      <w:bookmarkEnd w:id="45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21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274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207">
        <w:r>
          <w:rPr>
            <w:color w:val="0000FF"/>
          </w:rPr>
          <w:t>пунктами 34</w:t>
        </w:r>
      </w:hyperlink>
      <w:r>
        <w:t xml:space="preserve"> - </w:t>
      </w:r>
      <w:hyperlink w:anchor="P264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6" w:name="P277"/>
      <w:bookmarkEnd w:id="46"/>
      <w:r>
        <w:t xml:space="preserve">51. В целях принятия решения о предоставлении земельного участка для реализации инвестиционных проектов, предусмотренных </w:t>
      </w:r>
      <w:hyperlink r:id="rId122">
        <w:r>
          <w:rPr>
            <w:color w:val="0000FF"/>
          </w:rPr>
          <w:t>частью 5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7" w:name="P280"/>
      <w:bookmarkEnd w:id="47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>4)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8" w:name="P282"/>
      <w:bookmarkEnd w:id="48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6)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7) паспорт инвестиционного проекта на бумажном и электронном </w:t>
      </w:r>
      <w:proofErr w:type="gramStart"/>
      <w:r>
        <w:t>носителях</w:t>
      </w:r>
      <w:proofErr w:type="gramEnd"/>
      <w:r>
        <w:t xml:space="preserve">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9) обязательство заключить договор о безвозмездной передаче жилых помещений в собственность муниципального образования, в границах которого осуществляется реализация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10)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</w:t>
      </w:r>
      <w:proofErr w:type="gramStart"/>
      <w:r>
        <w:t>образовать</w:t>
      </w:r>
      <w:proofErr w:type="gramEnd"/>
      <w:r>
        <w:t xml:space="preserve"> и не утвержден проект межевания территории, в границах которой предстоит образовать такой земельный участок).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280">
        <w:r>
          <w:rPr>
            <w:color w:val="0000FF"/>
          </w:rPr>
          <w:t>подпунктах 3</w:t>
        </w:r>
      </w:hyperlink>
      <w:r>
        <w:t xml:space="preserve"> - </w:t>
      </w:r>
      <w:hyperlink w:anchor="P282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49" w:name="P289"/>
      <w:bookmarkEnd w:id="49"/>
      <w:r>
        <w:t>52. Минстрой УР в течение двух рабочих дней со дня регистрации заявления: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комплектности в соответствии с требованиями </w:t>
      </w:r>
      <w:hyperlink w:anchor="P277">
        <w:r>
          <w:rPr>
            <w:color w:val="0000FF"/>
          </w:rPr>
          <w:t>пункта 51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123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а) отклонить заявление;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б) принять заявление.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0" w:name="P294"/>
      <w:bookmarkEnd w:id="50"/>
      <w:r>
        <w:t>53. Решение об отклонении заявления принимается при наличии хотя бы одного из следующих оснований: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124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277">
        <w:r>
          <w:rPr>
            <w:color w:val="0000FF"/>
          </w:rPr>
          <w:t>пунктом 51</w:t>
        </w:r>
      </w:hyperlink>
      <w:r>
        <w:t xml:space="preserve"> настоящего Порядка, не в полном объеме и (или) неполнота (недостоверность) содержащихся в </w:t>
      </w:r>
      <w:r>
        <w:lastRenderedPageBreak/>
        <w:t>них сведений.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случае отклонения заявления юридическое лицо вправе направить его повторно в порядке, предусмотренном </w:t>
      </w:r>
      <w:hyperlink w:anchor="P277">
        <w:r>
          <w:rPr>
            <w:color w:val="0000FF"/>
          </w:rPr>
          <w:t>пунктом 51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54.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125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126">
        <w:r>
          <w:rPr>
            <w:color w:val="0000FF"/>
          </w:rPr>
          <w:t>статьями 13</w:t>
        </w:r>
      </w:hyperlink>
      <w:r>
        <w:t xml:space="preserve">, </w:t>
      </w:r>
      <w:hyperlink r:id="rId12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28">
        <w:r>
          <w:rPr>
            <w:color w:val="0000FF"/>
          </w:rPr>
          <w:t>частью 5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129">
        <w:r>
          <w:rPr>
            <w:color w:val="0000FF"/>
          </w:rPr>
          <w:t>статьями 13</w:t>
        </w:r>
      </w:hyperlink>
      <w:r>
        <w:t xml:space="preserve">, </w:t>
      </w:r>
      <w:hyperlink r:id="rId13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</w:t>
      </w:r>
      <w:proofErr w:type="gramEnd"/>
      <w:r>
        <w:t xml:space="preserve">, находящемся в федеральной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1" w:name="P304"/>
      <w:bookmarkEnd w:id="51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304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2" w:name="P306"/>
      <w:bookmarkEnd w:id="52"/>
      <w:r>
        <w:t xml:space="preserve">56.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31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132">
        <w:r>
          <w:rPr>
            <w:color w:val="0000FF"/>
          </w:rPr>
          <w:t>статьями 13</w:t>
        </w:r>
      </w:hyperlink>
      <w:r>
        <w:t xml:space="preserve">, </w:t>
      </w:r>
      <w:hyperlink r:id="rId133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</w:t>
      </w:r>
      <w:proofErr w:type="gramEnd"/>
      <w:r>
        <w:t xml:space="preserve">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3" w:name="P307"/>
      <w:bookmarkEnd w:id="53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34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в течение одного рабочего дня со дня подготовки заключения, указанного в </w:t>
      </w:r>
      <w:hyperlink w:anchor="P307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>в орган местного самоуправления для дачи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4" w:name="P311"/>
      <w:bookmarkEnd w:id="54"/>
      <w:r>
        <w:t xml:space="preserve">57.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направляет соответствующее заключение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5" w:name="P315"/>
      <w:bookmarkEnd w:id="55"/>
      <w:r>
        <w:t xml:space="preserve">58. Минстрой УР в течение одного рабочего дня со дня получения заключений, предусмотренных </w:t>
      </w:r>
      <w:hyperlink w:anchor="P315">
        <w:r>
          <w:rPr>
            <w:color w:val="0000FF"/>
          </w:rPr>
          <w:t>пунктом 57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Минстрой УР в течение одного рабочего дня со дня получения всех заключений, указанных в </w:t>
      </w:r>
      <w:hyperlink w:anchor="P311">
        <w:r>
          <w:rPr>
            <w:color w:val="0000FF"/>
          </w:rPr>
          <w:t>пункте 57</w:t>
        </w:r>
      </w:hyperlink>
      <w:r>
        <w:t xml:space="preserve"> настоящего Порядка, в </w:t>
      </w:r>
      <w:hyperlink w:anchor="P315">
        <w:r>
          <w:rPr>
            <w:color w:val="0000FF"/>
          </w:rPr>
          <w:t>пункте 58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</w:t>
      </w:r>
      <w:r>
        <w:lastRenderedPageBreak/>
        <w:t>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311">
        <w:r>
          <w:rPr>
            <w:color w:val="0000FF"/>
          </w:rPr>
          <w:t>пунктах 57</w:t>
        </w:r>
      </w:hyperlink>
      <w:r>
        <w:t xml:space="preserve">, </w:t>
      </w:r>
      <w:hyperlink w:anchor="P315">
        <w:r>
          <w:rPr>
            <w:color w:val="0000FF"/>
          </w:rPr>
          <w:t>58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</w:t>
      </w:r>
      <w:proofErr w:type="gramEnd"/>
      <w:r>
        <w:t xml:space="preserve"> о невозможности реализации инвестиционного проекта и направляет его юридическому лицу.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6" w:name="P320"/>
      <w:bookmarkEnd w:id="56"/>
      <w:r>
        <w:t xml:space="preserve">60. </w:t>
      </w:r>
      <w:proofErr w:type="gramStart"/>
      <w:r>
        <w:t xml:space="preserve">Если по результатам рассмотрения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все заключения, указанные в </w:t>
      </w:r>
      <w:hyperlink w:anchor="P311">
        <w:r>
          <w:rPr>
            <w:color w:val="0000FF"/>
          </w:rPr>
          <w:t>пунктах 57</w:t>
        </w:r>
      </w:hyperlink>
      <w:r>
        <w:t xml:space="preserve">, </w:t>
      </w:r>
      <w:hyperlink w:anchor="P315">
        <w:r>
          <w:rPr>
            <w:color w:val="0000FF"/>
          </w:rPr>
          <w:t>58</w:t>
        </w:r>
      </w:hyperlink>
      <w:r>
        <w:t xml:space="preserve"> настоящего 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bookmarkStart w:id="57" w:name="P321"/>
      <w:bookmarkEnd w:id="57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35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321">
        <w:r>
          <w:rPr>
            <w:color w:val="0000FF"/>
          </w:rPr>
          <w:t>абзаце втором</w:t>
        </w:r>
      </w:hyperlink>
      <w:r>
        <w:t xml:space="preserve"> настоящего пункта, уведомляет о принятом решении юридическое лицо и направляет ему проект Соглашения по адресу электронной почты, указанному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40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5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61. В случае если по состоянию на дату представления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не завершено формирование испрашиваемого земельного участка и (</w:t>
      </w:r>
      <w:proofErr w:type="gramStart"/>
      <w:r>
        <w:t xml:space="preserve">или) </w:t>
      </w:r>
      <w:proofErr w:type="gramEnd"/>
      <w:r>
        <w:t xml:space="preserve">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77">
        <w:r>
          <w:rPr>
            <w:color w:val="0000FF"/>
          </w:rPr>
          <w:t>пункте 51</w:t>
        </w:r>
      </w:hyperlink>
      <w:r>
        <w:t xml:space="preserve"> настоящего Порядка, осуществляется в соответствии с </w:t>
      </w:r>
      <w:hyperlink w:anchor="P289">
        <w:r>
          <w:rPr>
            <w:color w:val="0000FF"/>
          </w:rPr>
          <w:t>пунктами 52</w:t>
        </w:r>
      </w:hyperlink>
      <w:r>
        <w:t xml:space="preserve">, </w:t>
      </w:r>
      <w:hyperlink w:anchor="P294">
        <w:r>
          <w:rPr>
            <w:color w:val="0000FF"/>
          </w:rPr>
          <w:t>53</w:t>
        </w:r>
      </w:hyperlink>
      <w:r>
        <w:t xml:space="preserve">, </w:t>
      </w:r>
      <w:hyperlink w:anchor="P326">
        <w:r>
          <w:rPr>
            <w:color w:val="0000FF"/>
          </w:rPr>
          <w:t>62</w:t>
        </w:r>
      </w:hyperlink>
      <w:r>
        <w:t xml:space="preserve"> - </w:t>
      </w:r>
      <w:hyperlink w:anchor="P332">
        <w:r>
          <w:rPr>
            <w:color w:val="0000FF"/>
          </w:rPr>
          <w:t>64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58" w:name="P326"/>
      <w:bookmarkEnd w:id="58"/>
      <w:r>
        <w:t>62. В случае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1) заключение о соответствии инвестиционного проекта критериям, установленным </w:t>
      </w:r>
      <w:hyperlink r:id="rId136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37">
        <w:r>
          <w:rPr>
            <w:color w:val="0000FF"/>
          </w:rPr>
          <w:t>частью 5 статьи 3</w:t>
        </w:r>
      </w:hyperlink>
      <w:r>
        <w:t xml:space="preserve"> Закона, и (или) несоблюдения целей и условий, установленных </w:t>
      </w:r>
      <w:hyperlink r:id="rId138">
        <w:r>
          <w:rPr>
            <w:color w:val="0000FF"/>
          </w:rPr>
          <w:t>статьями 13</w:t>
        </w:r>
      </w:hyperlink>
      <w:r>
        <w:t xml:space="preserve">, </w:t>
      </w:r>
      <w:hyperlink r:id="rId13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bookmarkStart w:id="59" w:name="P330"/>
      <w:bookmarkEnd w:id="59"/>
      <w:r>
        <w:lastRenderedPageBreak/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330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0" w:name="P332"/>
      <w:bookmarkEnd w:id="60"/>
      <w:r>
        <w:t xml:space="preserve">64.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40">
        <w:r>
          <w:rPr>
            <w:color w:val="0000FF"/>
          </w:rPr>
          <w:t>частью 5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41">
        <w:r>
          <w:rPr>
            <w:color w:val="0000FF"/>
          </w:rPr>
          <w:t>статьями 13</w:t>
        </w:r>
      </w:hyperlink>
      <w:r>
        <w:t xml:space="preserve">, </w:t>
      </w:r>
      <w:hyperlink r:id="rId14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</w:t>
      </w:r>
      <w:proofErr w:type="gramEnd"/>
      <w:r>
        <w:t xml:space="preserve"> УР: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1" w:name="P333"/>
      <w:bookmarkEnd w:id="61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43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333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306">
        <w:r>
          <w:rPr>
            <w:color w:val="0000FF"/>
          </w:rPr>
          <w:t>пунктами 56</w:t>
        </w:r>
      </w:hyperlink>
      <w:r>
        <w:t xml:space="preserve"> - </w:t>
      </w:r>
      <w:hyperlink w:anchor="P320">
        <w:r>
          <w:rPr>
            <w:color w:val="0000FF"/>
          </w:rPr>
          <w:t>60</w:t>
        </w:r>
      </w:hyperlink>
      <w:r>
        <w:t xml:space="preserve"> настоящего Порядка.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r>
        <w:t>V. Порядок заключения, внесения изменений,</w:t>
      </w:r>
    </w:p>
    <w:p w:rsidR="002F13AE" w:rsidRDefault="002F13AE">
      <w:pPr>
        <w:pStyle w:val="ConsPlusTitle"/>
        <w:jc w:val="center"/>
      </w:pPr>
      <w:r>
        <w:t>расторжения Соглашения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bookmarkStart w:id="62" w:name="P340"/>
      <w:bookmarkEnd w:id="62"/>
      <w:r>
        <w:t xml:space="preserve">65. </w:t>
      </w:r>
      <w:proofErr w:type="gramStart"/>
      <w:r>
        <w:t>Соглашение заключается между юридическим лицом, реализующим инвестиционный проект на территории Удмуртской Республики, и отраслевым органом или Минэкономики УР, или Минстроем УР соответственно в целях реализации инвестиционного проекта на земельном участке, находящемся в государственной или муниципальной собственности, предназначенном для размещения объектов социально-культурного и коммунально-бытового назначения, реализации масштабного инвестиционного проекта, предоставленном в аренду без проведения торгов.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Соглашение заключается по форме, утвержденной Минэкономики УР, размещенной на официальном сайте Минэкономики УР.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Юридическое лицо в течение трех рабочих дней со дня получения проекта Соглашения представляет в отраслевой орган или Минэкономики УР, или Минстрой УР соответственно два подписанных со своей стороны и заверенных печатью (при наличии) экземпляра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подписывает Соглашение в течение двух рабочих дней со дня представления юридическим лицом двух подписанных со своей стороны и заверенных печатью (при наличии) экземпляров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После подписания Соглашения отраслевой орган или Минэкономики УР, или Минстрой УР соответственно выдает юридическому лицу один экземпляр Соглашения под роспись либо отправляет по почте.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В случае непредставления юридическим лицом в отраслевой орган или Минэкономики УР, или Минстрой УР соответственно экземпляров Соглашения в срок, установленный в настоящем пункте, считается, что юридическое лицо отказалось от заключения Соглашения и предоставления земельного участка, указанного в заявлении.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>66. Существенными условиями Соглашения являются: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3" w:name="P347"/>
      <w:bookmarkEnd w:id="63"/>
      <w:r>
        <w:t>1) выполнение основных показателей инвестиционного проекта, создание и (или) реконструкция и (или) модернизация и введение в эксплуатацию объектов инвестиционной деятельности, указанных в Соглашении на основании заявления и приложенных к нему документов;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постановка юридического лица на учет в налоговых органах на территории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3) ненахождение юридического лица в процессе реорганизации, ликвидации, невведение в отношении юридического лица процедуры банкротства, неприостановление деятельности юридического лица в порядке, предусмотренном законодательством Российской Федерации;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4) отсутствие у юридического лица задолженности по выплате заработной платы;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5) отсутствие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4" w:name="P352"/>
      <w:bookmarkEnd w:id="64"/>
      <w:r>
        <w:t>6) представление отраслевому органу или Минэкономики УР, или Минстрою УР соответственно отчетов о реализации инвестиционного проекта в сроки и по форме, определенные в Соглашении, содержащих достоверные сведения и расчеты;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7) 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не позднее одного года </w:t>
      </w:r>
      <w:proofErr w:type="gramStart"/>
      <w:r>
        <w:t>с даты вступления</w:t>
      </w:r>
      <w:proofErr w:type="gramEnd"/>
      <w:r>
        <w:t xml:space="preserve"> в силу распоряжения Главы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67. Соглашение заключается на срок реализации инвестиционного проекта.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68. Внесение изменений в Соглашение допускается по соглашению сторон и оформляется дополнительным соглашением к Соглашению, являющимся его неотъемлемой частью. Дополнительное соглашение заключается в письменной форме.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Внесение изменений в Соглашение допускается при условии соответствия инвестиционного проекта критериям, установленным </w:t>
      </w:r>
      <w:hyperlink r:id="rId144">
        <w:r>
          <w:rPr>
            <w:color w:val="0000FF"/>
          </w:rPr>
          <w:t>статьями 2</w:t>
        </w:r>
      </w:hyperlink>
      <w:r>
        <w:t xml:space="preserve"> или </w:t>
      </w:r>
      <w:hyperlink r:id="rId145">
        <w:r>
          <w:rPr>
            <w:color w:val="0000FF"/>
          </w:rPr>
          <w:t>3</w:t>
        </w:r>
      </w:hyperlink>
      <w:r>
        <w:t xml:space="preserve"> Закона, соответственно после внесения таких изменений.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Изменения в Соглашение, касающиеся основных показателей инвестиционного проекта, установленных в Соглашении, могут быть внесены за текущий и последующий годы. При этом итоговые показатели инвестиционного проекта изменению не подлежат.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5" w:name="P358"/>
      <w:bookmarkEnd w:id="65"/>
      <w:r>
        <w:t>69. Для внесения изменений в Соглашение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заявление в свободной форме с указанием причины внесения изменений;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два экземпляра проекта соглашения о внесении изменений в Соглашение, подписанные и скрепленные печатью (при наличии) юридического лица;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документы, обосновывающие необходимость внесения изменений в Соглашение.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для внесения изменений в Соглашение по соглашению сторон направляет юридическому лицу уведомление о внесении изменений с указанием причины, проект соглашения о внесении изменений в Соглашение.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>70. Основаниями для расторжения Соглашения являются: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соглашение сторон;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решение суда;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односторонний отказ отраслевого органа или Минэкономики УР, или Минстроя УР соответственно либо юридического лица от исполнения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6" w:name="P367"/>
      <w:bookmarkEnd w:id="66"/>
      <w:r>
        <w:t>71. Для расторжения Соглашения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заявление в свободной форме с указанием причины расторжения;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два экземпляра проекта соглашения о расторжении Соглашения, подписанные и скрепленные печатью (при наличии) юридического лица.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для расторжения Соглашения по соглашению сторон направляет юридическому лицу уведомление о расторжении Соглашения по соглашению сторон с указанием причины, проект соглашения о расторжении Соглашения по соглашению сторон.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7" w:name="P371"/>
      <w:bookmarkEnd w:id="67"/>
      <w:r>
        <w:t>72. Отраслевой орган или Минэкономики УР, или Минстрой УР соответственно осуществляет односторонний отказ от исполнения Соглашения в следующих случаях: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предоставление недостоверных сведений и расчетов в отчетах о реализации инвестиционного проекта за период действия Соглашения и неустранение их юридическим лицом в течение десяти рабочих дней с даты направления письменного уведомления отраслевым органом или Минэкономики УР, или Минстроем УР соответственно по адресу электронной почты, указанному в заявлении либо Соглашении;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нарушение юридическим лицом существенног</w:t>
      </w:r>
      <w:proofErr w:type="gramStart"/>
      <w:r>
        <w:t>о(</w:t>
      </w:r>
      <w:proofErr w:type="gramEnd"/>
      <w:r>
        <w:t>-ых) условия(-ий) Соглашения;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досрочное расторжение договора аренды земельного участка, предоставленного в аренду без проведения торгов на основании распоряжения Главы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Отраслевой орган или Минэкономики УР, или Минстрой УР соответственно в течение двух рабочих дней со дня выявления хотя бы одного из оснований для одностороннего отказа от исполнения Соглашения, указанных в настоящем пункте, направляет юридическому лицу уведомление об одностороннем отказе от исполнения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8" w:name="P376"/>
      <w:bookmarkEnd w:id="68"/>
      <w:r>
        <w:t>73. Юридическое лицо в случае одностороннего отказа от исполнения Соглашения направляет в отраслевой орган или Минэкономики УР, или Минстрой УР соответственно уведомление об одностороннем отказе от исполнения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74. Уведомления и заявления,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- </w:t>
      </w:r>
      <w:hyperlink w:anchor="P376">
        <w:r>
          <w:rPr>
            <w:color w:val="0000FF"/>
          </w:rPr>
          <w:t>73</w:t>
        </w:r>
      </w:hyperlink>
      <w:r>
        <w:t xml:space="preserve"> настоящего Порядка, направляются по почте заказным письмом с уведомлением о вручении по месту нахождения юридического лица либо отраслевого органа, или Минэкономики УР, или Минстроя УР соответственно, определяемому на основании сведений, содержащихся в Едином государственном реестре юридических лиц. Днем получения уведомления или заявления считается: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дата, указанная в почтовом уведомлении о вручении уведомления по месту нахождения юридического лица либо Минэкономики УР, или отраслевого органа, или Минстроя УР;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дата отказа юридического лица либо Минэкономики УР, или отраслевого органа, или </w:t>
      </w:r>
      <w:r>
        <w:lastRenderedPageBreak/>
        <w:t>Минстроя УР от получения уведомления или заявления;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дата, на которую уведомление или заявление не вручены в связи с отсутствием юридического лица либо Минэкономики УР, или отраслевого органа, или Минстроя УР по указанному адресу.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75. Соглашение считается расторгнутым (за исключением случая расторжения Соглашения по соглашению сторон):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со дня получения юридическим лицом уведомления, указанного в </w:t>
      </w:r>
      <w:hyperlink w:anchor="P371">
        <w:r>
          <w:rPr>
            <w:color w:val="0000FF"/>
          </w:rPr>
          <w:t>пункте 72</w:t>
        </w:r>
      </w:hyperlink>
      <w:r>
        <w:t xml:space="preserve"> настоящего Порядка;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со дня получения отраслевым органом или Минэкономики УР, или Минстроем УР соответственно уведомления, указанного в </w:t>
      </w:r>
      <w:hyperlink w:anchor="P376">
        <w:r>
          <w:rPr>
            <w:color w:val="0000FF"/>
          </w:rPr>
          <w:t>пункте 73</w:t>
        </w:r>
      </w:hyperlink>
      <w:r>
        <w:t xml:space="preserve"> настоящего Порядка;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со дня вступления решения суда в законную силу.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76. </w:t>
      </w:r>
      <w:proofErr w:type="gramStart"/>
      <w:r>
        <w:t xml:space="preserve">Отраслевой орган или Минэкономики УР, или Минстрой УР соответственно рассматривают документы,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настоящего Порядка, поступившие от юридического лица, и соответственно принимают решение о внесении изменений в Соглашение, о расторжении Соглашения или об отказе во внесении изменений в Соглашение в срок, не превышающий пятнадцати рабочих дней со дня поступления указанных документов в отраслевой орган или Минэкономики УР</w:t>
      </w:r>
      <w:proofErr w:type="gramEnd"/>
      <w:r>
        <w:t>, или Минстрой УР соответственно.</w:t>
      </w:r>
    </w:p>
    <w:p w:rsidR="002F13AE" w:rsidRDefault="002F13AE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Юридическое лицо рассматривает документы, указанные в </w:t>
      </w:r>
      <w:hyperlink w:anchor="P358">
        <w:r>
          <w:rPr>
            <w:color w:val="0000FF"/>
          </w:rPr>
          <w:t>пунктах 69</w:t>
        </w:r>
      </w:hyperlink>
      <w:r>
        <w:t xml:space="preserve">, </w:t>
      </w:r>
      <w:hyperlink w:anchor="P367">
        <w:r>
          <w:rPr>
            <w:color w:val="0000FF"/>
          </w:rPr>
          <w:t>71</w:t>
        </w:r>
      </w:hyperlink>
      <w:r>
        <w:t xml:space="preserve"> настоящего Порядка, поступившие от отраслевого органа или Минэкономики УР, или Минстроя УР соответственно, принимает решение о внесении изменений в Соглашение, о расторжении Соглашения или об отказе во внесении изменений в Соглашение и направляет такое решение в срок, не превышающий пятнадцати рабочих дней со дня поступления указанных документов в отраслевой орган или</w:t>
      </w:r>
      <w:proofErr w:type="gramEnd"/>
      <w:r>
        <w:t xml:space="preserve"> Минэкономики УР, или Минстрой УР соответственно.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Отраслевой орган или Минэкономики УР, или Минстрой УР соответственно, юридическое лицо принимают решение об отказе во внесении изменений в Соглашение в случае, если инвестиционный проект не соответствует критериям, установленным </w:t>
      </w:r>
      <w:hyperlink r:id="rId146">
        <w:r>
          <w:rPr>
            <w:color w:val="0000FF"/>
          </w:rPr>
          <w:t>статьями 2</w:t>
        </w:r>
      </w:hyperlink>
      <w:r>
        <w:t xml:space="preserve"> или </w:t>
      </w:r>
      <w:hyperlink r:id="rId147">
        <w:r>
          <w:rPr>
            <w:color w:val="0000FF"/>
          </w:rPr>
          <w:t>3</w:t>
        </w:r>
      </w:hyperlink>
      <w:r>
        <w:t xml:space="preserve"> Закона.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77. В случаях принятия решений о внесении изменений в Соглашение, о расторжении Соглашения отраслевой орган или Минэкономики УР, или Минстрой УР соответственно в течение двух рабочих дней со дня принятия указанных решений подписывает соглашение о внесении изменений в Соглашение или соглашение о расторжении Соглашения.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После подписания соглашения о внесении изменений в Соглашение или соглашения о расторжении Соглашения отраслевой орган, или Минэкономики УР, или Минстрой УР соответственно выдает юридическому лицу один экземпляр соглашения о внесении изменений в Соглашение или соглашения о расторжении Соглашения под роспись или направляют по почте.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78. Отраслевой орган или Минэкономики УР, или Минстрой УР соответственно в целях осуществления </w:t>
      </w:r>
      <w:proofErr w:type="gramStart"/>
      <w:r>
        <w:t>контроля за</w:t>
      </w:r>
      <w:proofErr w:type="gramEnd"/>
      <w:r>
        <w:t xml:space="preserve"> выполнением юридическим лицом своих обязательств по Соглашению в срок, не превышающий десяти рабочих дней с даты представления юридическим лицом отчетов и документов, предусмотренных Соглашением: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рассматривает отчеты и документы;</w:t>
      </w:r>
    </w:p>
    <w:p w:rsidR="002F13AE" w:rsidRDefault="002F13AE">
      <w:pPr>
        <w:pStyle w:val="ConsPlusNormal"/>
        <w:spacing w:before="220"/>
        <w:ind w:firstLine="540"/>
        <w:jc w:val="both"/>
      </w:pPr>
      <w:bookmarkStart w:id="69" w:name="P392"/>
      <w:bookmarkEnd w:id="69"/>
      <w:r>
        <w:t xml:space="preserve">проводит анализ выполнения (невыполнения) юридическим лицом обязательств, принятых на основании Соглашения, и достижения (полного, частичного) или недостижения в каждом отчетном периоде и к окончанию </w:t>
      </w:r>
      <w:proofErr w:type="gramStart"/>
      <w:r>
        <w:t>срока действия Соглашения показателей реализации инвестиционного</w:t>
      </w:r>
      <w:proofErr w:type="gramEnd"/>
      <w:r>
        <w:t xml:space="preserve"> проекта, установленных Соглашением.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lastRenderedPageBreak/>
        <w:t xml:space="preserve">В случае выявления отраслевым органом или Минэкономики УР, или Минстроем УР соответственно по результатам анализа, указанного в </w:t>
      </w:r>
      <w:hyperlink w:anchor="P392">
        <w:r>
          <w:rPr>
            <w:color w:val="0000FF"/>
          </w:rPr>
          <w:t>абзаце третьем</w:t>
        </w:r>
      </w:hyperlink>
      <w:r>
        <w:t xml:space="preserve"> настоящего пункта, оснований, предусмотренных </w:t>
      </w:r>
      <w:hyperlink w:anchor="P371">
        <w:r>
          <w:rPr>
            <w:color w:val="0000FF"/>
          </w:rPr>
          <w:t>пунктом 72</w:t>
        </w:r>
      </w:hyperlink>
      <w:r>
        <w:t xml:space="preserve"> настоящего Порядка, отраслевой орган или Минэкономики УР, или Минстрой УР соответственно осуществляет односторонний отказ от Соглашения.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  <w:outlineLvl w:val="1"/>
      </w:pPr>
      <w:bookmarkStart w:id="70" w:name="P395"/>
      <w:bookmarkEnd w:id="70"/>
      <w:r>
        <w:t>VI. Порядок подготовки распоряжения</w:t>
      </w:r>
    </w:p>
    <w:p w:rsidR="002F13AE" w:rsidRDefault="002F13AE">
      <w:pPr>
        <w:pStyle w:val="ConsPlusTitle"/>
        <w:jc w:val="center"/>
      </w:pPr>
      <w:r>
        <w:t>Главы Удмуртской Республики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  <w:r>
        <w:t xml:space="preserve">79. </w:t>
      </w:r>
      <w:proofErr w:type="gramStart"/>
      <w:r>
        <w:t xml:space="preserve">Министерство имущественных отношений Удмуртской Республики в течение пяти рабочих дней со дня поступления документов, указанных в </w:t>
      </w:r>
      <w:hyperlink w:anchor="P117">
        <w:r>
          <w:rPr>
            <w:color w:val="0000FF"/>
          </w:rPr>
          <w:t>пунктах 14</w:t>
        </w:r>
      </w:hyperlink>
      <w:r>
        <w:t xml:space="preserve">, </w:t>
      </w:r>
      <w:hyperlink w:anchor="P166">
        <w:r>
          <w:rPr>
            <w:color w:val="0000FF"/>
          </w:rPr>
          <w:t>27</w:t>
        </w:r>
      </w:hyperlink>
      <w:r>
        <w:t xml:space="preserve">, </w:t>
      </w:r>
      <w:hyperlink w:anchor="P202">
        <w:r>
          <w:rPr>
            <w:color w:val="0000FF"/>
          </w:rPr>
          <w:t>33</w:t>
        </w:r>
      </w:hyperlink>
      <w:r>
        <w:t xml:space="preserve">, </w:t>
      </w:r>
      <w:hyperlink w:anchor="P262">
        <w:r>
          <w:rPr>
            <w:color w:val="0000FF"/>
          </w:rPr>
          <w:t>45</w:t>
        </w:r>
      </w:hyperlink>
      <w:r>
        <w:t xml:space="preserve">, </w:t>
      </w:r>
      <w:hyperlink w:anchor="P320">
        <w:r>
          <w:rPr>
            <w:color w:val="0000FF"/>
          </w:rPr>
          <w:t>60</w:t>
        </w:r>
      </w:hyperlink>
      <w:r>
        <w:t xml:space="preserve"> настоящего Порядка, осуществляет подготовку и направление на согласование в установленном порядке проекта решения о предоставлении земельного участка в форме распоряжения Главы Удмуртской Республики (далее - проект распоряжения Главы Удмуртской Республики).</w:t>
      </w:r>
      <w:proofErr w:type="gramEnd"/>
    </w:p>
    <w:p w:rsidR="002F13AE" w:rsidRDefault="002F13AE">
      <w:pPr>
        <w:pStyle w:val="ConsPlusNormal"/>
        <w:spacing w:before="220"/>
        <w:ind w:firstLine="540"/>
        <w:jc w:val="both"/>
      </w:pPr>
      <w:r>
        <w:t>80. Проект распоряжения Главы Удмуртской Республики должен содержать: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сведения о юридическом лице, которому предоставляется земельный участок в аренду без проведения торгов;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решение о возможности предоставления юридическому лицу земельного участка в аренду без проведения торгов для реализации инвестиционного проекта;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3) цель предоставления земельного участка с указанием сведений об инвестиционном проекте, для реализации которого предоставляется земельный участок;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4) сведения о земельном участке, предоставляемом в аренду без проведения торгов, с указанием площади, места расположения, категории земельного участка, вида разрешенного использования, кадастрового номера земельного участка;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5) рекомендацию уполномоченному на предоставление земельного участка органу: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по заключению договора аренды земельного участка, находящегося в государственной или муниципальной собственности, без проведения торгов;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по включению в договор аренды земельного участка существенных условий Соглашения, предусмотренных </w:t>
      </w:r>
      <w:hyperlink w:anchor="P347">
        <w:r>
          <w:rPr>
            <w:color w:val="0000FF"/>
          </w:rPr>
          <w:t>подпунктами 1</w:t>
        </w:r>
      </w:hyperlink>
      <w:r>
        <w:t xml:space="preserve"> - </w:t>
      </w:r>
      <w:hyperlink w:anchor="P352">
        <w:r>
          <w:rPr>
            <w:color w:val="0000FF"/>
          </w:rPr>
          <w:t>6 пункта 66</w:t>
        </w:r>
      </w:hyperlink>
      <w:r>
        <w:t xml:space="preserve"> настоящего Порядка, при нарушении которых договор аренды земельного участка подлежит расторжению.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81. Проект распоряжения Главы Удмуртской Республики подлежит согласованию </w:t>
      </w:r>
      <w:proofErr w:type="gramStart"/>
      <w:r>
        <w:t>с</w:t>
      </w:r>
      <w:proofErr w:type="gramEnd"/>
      <w:r>
        <w:t>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Первым заместителем Председателя Правительства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начальником Государственно-правового управления Администрации Главы и Правительства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3) министром строительства, жилищно-коммунального хозяйства и энергетики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Срок </w:t>
      </w:r>
      <w:proofErr w:type="gramStart"/>
      <w:r>
        <w:t>согласования проекта распоряжения Главы Удмуртской Республики</w:t>
      </w:r>
      <w:proofErr w:type="gramEnd"/>
      <w:r>
        <w:t xml:space="preserve"> каждым согласующим должностным лицом не должен превышать трех рабочих дней со дня его поступления.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 xml:space="preserve">82. Решение о предоставлении земельного участка является основанием для заключения органом, уполномоченным на распоряжение земельными участками (далее - арендодатель), договора аренды земельного участка с юридическим лицом для реализации инвестиционных </w:t>
      </w:r>
      <w:r>
        <w:lastRenderedPageBreak/>
        <w:t xml:space="preserve">проектов, соответствующих установленным Законом критериям, в порядке, предусмотренном Земельным </w:t>
      </w:r>
      <w:hyperlink r:id="rId14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83. Копия распоряжения Главы Удмуртской Республики направляется отраслевым органом или Минэкономики УР, или Минстроем УР соответственно юридическому лицу в течение пяти рабочих дней со дня его опубликования.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84. Распоряжение Главы Удмуртской Республики вступает в силу со дня его подписания.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85. Право юридического лица на заключение договора аренды земельного участка без проведения торгов на основании распоряжения Главы Удмуртской Республики может быть реализовано в течение одного года со дня вступления в силу распоряжения Главы Удмуртской Республики.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86. Арендодатель в течение пяти рабочих дней со дня заключения договора аренды земельного участка, предоставленного в аренду без проведения торгов на основании распоряжения Главы Удмуртской Республики, представляет в отраслевой орган или Минэкономики УР, или Минстрой УР соответственно копию такого договора.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87. Основаниями для признания распоряжения Главы Удмуртской Республики утратившим силу являются: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1) письменное заявление юридического лица об отказе от реализации инвестиционного проекта на указанном в распоряжении Главы Удмуртской Республики земельном участке;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2) расторжение Соглашения;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3) незаключение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в течение одного года со дня вступления в силу распоряжения Главы Удмуртской Республики;</w:t>
      </w:r>
    </w:p>
    <w:p w:rsidR="002F13AE" w:rsidRDefault="002F13AE">
      <w:pPr>
        <w:pStyle w:val="ConsPlusNormal"/>
        <w:spacing w:before="220"/>
        <w:ind w:firstLine="540"/>
        <w:jc w:val="both"/>
      </w:pPr>
      <w:r>
        <w:t>4) иные основания, предусмотренные законодательством Российской Федерации и законодательством Удмуртской Республики.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jc w:val="right"/>
        <w:outlineLvl w:val="0"/>
      </w:pPr>
      <w:r>
        <w:t>Приложение</w:t>
      </w:r>
    </w:p>
    <w:p w:rsidR="002F13AE" w:rsidRDefault="002F13AE">
      <w:pPr>
        <w:pStyle w:val="ConsPlusNormal"/>
        <w:jc w:val="right"/>
      </w:pPr>
      <w:r>
        <w:t>к Указу</w:t>
      </w:r>
    </w:p>
    <w:p w:rsidR="002F13AE" w:rsidRDefault="002F13AE">
      <w:pPr>
        <w:pStyle w:val="ConsPlusNormal"/>
        <w:jc w:val="right"/>
      </w:pPr>
      <w:r>
        <w:t>Главы</w:t>
      </w:r>
    </w:p>
    <w:p w:rsidR="002F13AE" w:rsidRDefault="002F13AE">
      <w:pPr>
        <w:pStyle w:val="ConsPlusNormal"/>
        <w:jc w:val="right"/>
      </w:pPr>
      <w:r>
        <w:t>Удмуртской Республики</w:t>
      </w:r>
    </w:p>
    <w:p w:rsidR="002F13AE" w:rsidRDefault="002F13AE">
      <w:pPr>
        <w:pStyle w:val="ConsPlusNormal"/>
        <w:jc w:val="right"/>
      </w:pPr>
      <w:r>
        <w:t>от 19 июня 2015 г. N 123</w:t>
      </w: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Title"/>
        <w:jc w:val="center"/>
      </w:pPr>
      <w:bookmarkStart w:id="71" w:name="P433"/>
      <w:bookmarkEnd w:id="71"/>
      <w:r>
        <w:t>ПЕРЕЧЕНЬ</w:t>
      </w:r>
    </w:p>
    <w:p w:rsidR="002F13AE" w:rsidRDefault="002F13AE">
      <w:pPr>
        <w:pStyle w:val="ConsPlusTitle"/>
        <w:jc w:val="center"/>
      </w:pPr>
      <w:r>
        <w:t>УПОЛНОМОЧЕННЫХ ИСПОЛНИТЕЛЬНЫХ ОРГАНОВ ГОСУДАРСТВЕННОЙ ВЛАСТИ</w:t>
      </w:r>
    </w:p>
    <w:p w:rsidR="002F13AE" w:rsidRDefault="002F13AE">
      <w:pPr>
        <w:pStyle w:val="ConsPlusTitle"/>
        <w:jc w:val="center"/>
      </w:pPr>
      <w:r>
        <w:t>УДМУРТСКОЙ РЕСПУБЛИКИ В ОТНОШЕНИИ ИНВЕСТИЦИОННЫХ ПРОЕКТОВ,</w:t>
      </w:r>
    </w:p>
    <w:p w:rsidR="002F13AE" w:rsidRDefault="002F13AE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СТАТЬЕЙ 2 ЗАКОНА УДМУРТСКОЙ РЕСПУБЛИКИ ОТ 12</w:t>
      </w:r>
    </w:p>
    <w:p w:rsidR="002F13AE" w:rsidRDefault="002F13AE">
      <w:pPr>
        <w:pStyle w:val="ConsPlusTitle"/>
        <w:jc w:val="center"/>
      </w:pPr>
      <w:r>
        <w:t xml:space="preserve">МАЯ 2015 ГОДА N 24-РЗ "О КРИТЕРИЯХ, КОТОРЫМ </w:t>
      </w:r>
      <w:proofErr w:type="gramStart"/>
      <w:r>
        <w:t>ДОЛЖНЫ</w:t>
      </w:r>
      <w:proofErr w:type="gramEnd"/>
    </w:p>
    <w:p w:rsidR="002F13AE" w:rsidRDefault="002F13AE">
      <w:pPr>
        <w:pStyle w:val="ConsPlusTitle"/>
        <w:jc w:val="center"/>
      </w:pPr>
      <w:r>
        <w:t xml:space="preserve">СООТВЕТСТВОВАТЬ ОБЪЕКТЫ </w:t>
      </w:r>
      <w:proofErr w:type="gramStart"/>
      <w:r>
        <w:t>СОЦИАЛЬНО-КУЛЬТУРНОГО</w:t>
      </w:r>
      <w:proofErr w:type="gramEnd"/>
    </w:p>
    <w:p w:rsidR="002F13AE" w:rsidRDefault="002F13AE">
      <w:pPr>
        <w:pStyle w:val="ConsPlusTitle"/>
        <w:jc w:val="center"/>
      </w:pPr>
      <w:proofErr w:type="gramStart"/>
      <w:r>
        <w:t>И КОММУНАЛЬНО-БЫТОВОГО НАЗНАЧЕНИЯ, МАСШТАБНЫЕ ИНВЕСТИЦИОННЫЕ</w:t>
      </w:r>
      <w:proofErr w:type="gramEnd"/>
    </w:p>
    <w:p w:rsidR="002F13AE" w:rsidRDefault="002F13AE">
      <w:pPr>
        <w:pStyle w:val="ConsPlusTitle"/>
        <w:jc w:val="center"/>
      </w:pPr>
      <w:r>
        <w:t>ПРОЕКТЫ, В ЦЕЛЯХ ПРЕДОСТАВЛЕНИЯ ЗЕМЕЛЬНЫХ УЧАСТКОВ В АРЕНДУ</w:t>
      </w:r>
    </w:p>
    <w:p w:rsidR="002F13AE" w:rsidRDefault="002F13AE">
      <w:pPr>
        <w:pStyle w:val="ConsPlusTitle"/>
        <w:jc w:val="center"/>
      </w:pPr>
      <w:r>
        <w:t>БЕЗ ПРОВЕДЕНИЯ ТОРГОВ"</w:t>
      </w:r>
    </w:p>
    <w:p w:rsidR="002F13AE" w:rsidRDefault="002F1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 </w:t>
            </w:r>
            <w:hyperlink r:id="rId149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УР от 09.02.2022 N 18;</w:t>
            </w:r>
          </w:p>
          <w:p w:rsidR="002F13AE" w:rsidRDefault="002F13A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5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29.08.2022 N 183)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3AE" w:rsidRDefault="002F13AE">
            <w:pPr>
              <w:pStyle w:val="ConsPlusNormal"/>
            </w:pPr>
          </w:p>
        </w:tc>
      </w:tr>
    </w:tbl>
    <w:p w:rsidR="002F13AE" w:rsidRDefault="002F13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  <w:jc w:val="center"/>
            </w:pPr>
            <w:r>
              <w:t>Уполномоченный исполнительный орган государственной власти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  <w:jc w:val="center"/>
            </w:pPr>
            <w:r>
              <w:t>Объекты социально-культурного и коммунально-бытового назначения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  <w:jc w:val="center"/>
            </w:pPr>
            <w:r>
              <w:t>3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здравоохранения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 здравоохранения, в том числе объекты, предназначенные для санаторно-курортного лечения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 образования и науки, детские лагеря отдыха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культуры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 культуры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 социального обслуживания населения</w:t>
            </w:r>
          </w:p>
        </w:tc>
      </w:tr>
      <w:tr w:rsidR="002F13A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F13AE" w:rsidRDefault="002F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bottom w:val="nil"/>
            </w:tcBorders>
          </w:tcPr>
          <w:p w:rsidR="002F13AE" w:rsidRDefault="002F13AE">
            <w:pPr>
              <w:pStyle w:val="ConsPlusNormal"/>
            </w:pPr>
            <w:r>
              <w:t>Министерство по физической культуре и спорту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2F13AE" w:rsidRDefault="002F13AE">
            <w:pPr>
              <w:pStyle w:val="ConsPlusNormal"/>
            </w:pPr>
            <w:r>
              <w:t>объекты физической культуры и спорта</w:t>
            </w:r>
          </w:p>
        </w:tc>
      </w:tr>
      <w:tr w:rsidR="002F13A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F13AE" w:rsidRDefault="002F13AE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2F13A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F13AE" w:rsidRDefault="002F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bottom w:val="nil"/>
            </w:tcBorders>
          </w:tcPr>
          <w:p w:rsidR="002F13AE" w:rsidRDefault="002F13AE">
            <w:pPr>
              <w:pStyle w:val="ConsPlusNormal"/>
            </w:pPr>
            <w:r>
              <w:t>Агентство по туризму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2F13AE" w:rsidRDefault="002F13AE">
            <w:pPr>
              <w:pStyle w:val="ConsPlusNormal"/>
            </w:pPr>
            <w:r>
              <w:t>объекты, используемые для организации отдыха граждан и туризма</w:t>
            </w:r>
          </w:p>
        </w:tc>
      </w:tr>
      <w:tr w:rsidR="002F13A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F13AE" w:rsidRDefault="002F13AE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объекты, на которых осуществляются обработка, накопление, утилизация, обезвреживание, размещение отходов</w:t>
            </w:r>
          </w:p>
        </w:tc>
      </w:tr>
      <w:tr w:rsidR="002F13AE">
        <w:tc>
          <w:tcPr>
            <w:tcW w:w="510" w:type="dxa"/>
          </w:tcPr>
          <w:p w:rsidR="002F13AE" w:rsidRDefault="002F13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2F13AE" w:rsidRDefault="002F13AE">
            <w:pPr>
              <w:pStyle w:val="ConsPlusNormal"/>
            </w:pPr>
            <w: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4252" w:type="dxa"/>
          </w:tcPr>
          <w:p w:rsidR="002F13AE" w:rsidRDefault="002F13AE">
            <w:pPr>
              <w:pStyle w:val="ConsPlusNormal"/>
            </w:pPr>
            <w:r>
              <w:t>объекты электроэнергетики, газоснабжения, теплоснабжения, водоснабжения, водоотведения, бытового обслуживания</w:t>
            </w:r>
          </w:p>
        </w:tc>
      </w:tr>
    </w:tbl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ind w:firstLine="540"/>
        <w:jc w:val="both"/>
      </w:pPr>
    </w:p>
    <w:p w:rsidR="002F13AE" w:rsidRDefault="002F1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A5A" w:rsidRDefault="00F24A5A">
      <w:bookmarkStart w:id="72" w:name="_GoBack"/>
      <w:bookmarkEnd w:id="72"/>
    </w:p>
    <w:sectPr w:rsidR="00F24A5A" w:rsidSect="00DB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E"/>
    <w:rsid w:val="002F13AE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1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1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1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1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13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1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1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1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1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1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13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140377&amp;dst=100010" TargetMode="External"/><Relationship Id="rId117" Type="http://schemas.openxmlformats.org/officeDocument/2006/relationships/hyperlink" Target="https://login.consultant.ru/link/?req=doc&amp;base=LAW&amp;n=469799&amp;dst=100234" TargetMode="External"/><Relationship Id="rId21" Type="http://schemas.openxmlformats.org/officeDocument/2006/relationships/hyperlink" Target="https://login.consultant.ru/link/?req=doc&amp;base=RLAW053&amp;n=135357&amp;dst=100010" TargetMode="External"/><Relationship Id="rId42" Type="http://schemas.openxmlformats.org/officeDocument/2006/relationships/hyperlink" Target="https://login.consultant.ru/link/?req=doc&amp;base=LAW&amp;n=469799&amp;dst=100234" TargetMode="External"/><Relationship Id="rId47" Type="http://schemas.openxmlformats.org/officeDocument/2006/relationships/hyperlink" Target="https://login.consultant.ru/link/?req=doc&amp;base=LAW&amp;n=466849&amp;dst=100133" TargetMode="External"/><Relationship Id="rId63" Type="http://schemas.openxmlformats.org/officeDocument/2006/relationships/hyperlink" Target="https://login.consultant.ru/link/?req=doc&amp;base=RLAW053&amp;n=159382&amp;dst=100025" TargetMode="External"/><Relationship Id="rId68" Type="http://schemas.openxmlformats.org/officeDocument/2006/relationships/hyperlink" Target="https://login.consultant.ru/link/?req=doc&amp;base=RLAW053&amp;n=159313&amp;dst=100196" TargetMode="External"/><Relationship Id="rId84" Type="http://schemas.openxmlformats.org/officeDocument/2006/relationships/hyperlink" Target="https://login.consultant.ru/link/?req=doc&amp;base=LAW&amp;n=482903&amp;dst=5942" TargetMode="External"/><Relationship Id="rId89" Type="http://schemas.openxmlformats.org/officeDocument/2006/relationships/hyperlink" Target="https://login.consultant.ru/link/?req=doc&amp;base=LAW&amp;n=469799&amp;dst=100234" TargetMode="External"/><Relationship Id="rId112" Type="http://schemas.openxmlformats.org/officeDocument/2006/relationships/hyperlink" Target="https://login.consultant.ru/link/?req=doc&amp;base=LAW&amp;n=482903&amp;dst=5912" TargetMode="External"/><Relationship Id="rId133" Type="http://schemas.openxmlformats.org/officeDocument/2006/relationships/hyperlink" Target="https://login.consultant.ru/link/?req=doc&amp;base=LAW&amp;n=469799&amp;dst=100234" TargetMode="External"/><Relationship Id="rId138" Type="http://schemas.openxmlformats.org/officeDocument/2006/relationships/hyperlink" Target="https://login.consultant.ru/link/?req=doc&amp;base=LAW&amp;n=469799&amp;dst=10021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53&amp;n=159382&amp;dst=100025" TargetMode="External"/><Relationship Id="rId107" Type="http://schemas.openxmlformats.org/officeDocument/2006/relationships/hyperlink" Target="https://login.consultant.ru/link/?req=doc&amp;base=LAW&amp;n=482903&amp;dst=5942" TargetMode="External"/><Relationship Id="rId11" Type="http://schemas.openxmlformats.org/officeDocument/2006/relationships/hyperlink" Target="https://login.consultant.ru/link/?req=doc&amp;base=RLAW053&amp;n=143594&amp;dst=100006" TargetMode="External"/><Relationship Id="rId32" Type="http://schemas.openxmlformats.org/officeDocument/2006/relationships/hyperlink" Target="https://login.consultant.ru/link/?req=doc&amp;base=RLAW053&amp;n=159382&amp;dst=100040" TargetMode="External"/><Relationship Id="rId37" Type="http://schemas.openxmlformats.org/officeDocument/2006/relationships/hyperlink" Target="https://login.consultant.ru/link/?req=doc&amp;base=RLAW053&amp;n=159382&amp;dst=100040" TargetMode="External"/><Relationship Id="rId53" Type="http://schemas.openxmlformats.org/officeDocument/2006/relationships/hyperlink" Target="https://login.consultant.ru/link/?req=doc&amp;base=RLAW053&amp;n=159382&amp;dst=100025" TargetMode="External"/><Relationship Id="rId58" Type="http://schemas.openxmlformats.org/officeDocument/2006/relationships/hyperlink" Target="https://login.consultant.ru/link/?req=doc&amp;base=RLAW053&amp;n=159382&amp;dst=100080" TargetMode="External"/><Relationship Id="rId74" Type="http://schemas.openxmlformats.org/officeDocument/2006/relationships/hyperlink" Target="https://login.consultant.ru/link/?req=doc&amp;base=LAW&amp;n=469799&amp;dst=100218" TargetMode="External"/><Relationship Id="rId79" Type="http://schemas.openxmlformats.org/officeDocument/2006/relationships/hyperlink" Target="https://login.consultant.ru/link/?req=doc&amp;base=RLAW053&amp;n=159382&amp;dst=100071" TargetMode="External"/><Relationship Id="rId102" Type="http://schemas.openxmlformats.org/officeDocument/2006/relationships/hyperlink" Target="https://login.consultant.ru/link/?req=doc&amp;base=RLAW053&amp;n=143594&amp;dst=100008" TargetMode="External"/><Relationship Id="rId123" Type="http://schemas.openxmlformats.org/officeDocument/2006/relationships/hyperlink" Target="https://login.consultant.ru/link/?req=doc&amp;base=RLAW053&amp;n=159313&amp;dst=100196" TargetMode="External"/><Relationship Id="rId128" Type="http://schemas.openxmlformats.org/officeDocument/2006/relationships/hyperlink" Target="https://login.consultant.ru/link/?req=doc&amp;base=RLAW053&amp;n=159382&amp;dst=100105" TargetMode="External"/><Relationship Id="rId144" Type="http://schemas.openxmlformats.org/officeDocument/2006/relationships/hyperlink" Target="https://login.consultant.ru/link/?req=doc&amp;base=RLAW053&amp;n=159382&amp;dst=100040" TargetMode="External"/><Relationship Id="rId149" Type="http://schemas.openxmlformats.org/officeDocument/2006/relationships/hyperlink" Target="https://login.consultant.ru/link/?req=doc&amp;base=RLAW053&amp;n=135357&amp;dst=10017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53&amp;n=159382&amp;dst=100104" TargetMode="External"/><Relationship Id="rId95" Type="http://schemas.openxmlformats.org/officeDocument/2006/relationships/hyperlink" Target="https://login.consultant.ru/link/?req=doc&amp;base=RLAW053&amp;n=159382&amp;dst=100104" TargetMode="External"/><Relationship Id="rId22" Type="http://schemas.openxmlformats.org/officeDocument/2006/relationships/hyperlink" Target="https://login.consultant.ru/link/?req=doc&amp;base=RLAW053&amp;n=159382&amp;dst=100040" TargetMode="External"/><Relationship Id="rId27" Type="http://schemas.openxmlformats.org/officeDocument/2006/relationships/hyperlink" Target="https://login.consultant.ru/link/?req=doc&amp;base=RLAW053&amp;n=143594&amp;dst=100006" TargetMode="External"/><Relationship Id="rId43" Type="http://schemas.openxmlformats.org/officeDocument/2006/relationships/hyperlink" Target="https://login.consultant.ru/link/?req=doc&amp;base=RLAW053&amp;n=159382&amp;dst=100040" TargetMode="External"/><Relationship Id="rId48" Type="http://schemas.openxmlformats.org/officeDocument/2006/relationships/hyperlink" Target="https://login.consultant.ru/link/?req=doc&amp;base=RLAW053&amp;n=159313&amp;dst=100196" TargetMode="External"/><Relationship Id="rId64" Type="http://schemas.openxmlformats.org/officeDocument/2006/relationships/hyperlink" Target="https://login.consultant.ru/link/?req=doc&amp;base=RLAW053&amp;n=159382&amp;dst=100080" TargetMode="External"/><Relationship Id="rId69" Type="http://schemas.openxmlformats.org/officeDocument/2006/relationships/hyperlink" Target="https://login.consultant.ru/link/?req=doc&amp;base=RLAW053&amp;n=159313&amp;dst=100196" TargetMode="External"/><Relationship Id="rId113" Type="http://schemas.openxmlformats.org/officeDocument/2006/relationships/hyperlink" Target="https://login.consultant.ru/link/?req=doc&amp;base=LAW&amp;n=482903&amp;dst=5942" TargetMode="External"/><Relationship Id="rId118" Type="http://schemas.openxmlformats.org/officeDocument/2006/relationships/hyperlink" Target="https://login.consultant.ru/link/?req=doc&amp;base=RLAW053&amp;n=159382&amp;dst=100104" TargetMode="External"/><Relationship Id="rId134" Type="http://schemas.openxmlformats.org/officeDocument/2006/relationships/hyperlink" Target="https://login.consultant.ru/link/?req=doc&amp;base=RLAW053&amp;n=159382&amp;dst=100105" TargetMode="External"/><Relationship Id="rId139" Type="http://schemas.openxmlformats.org/officeDocument/2006/relationships/hyperlink" Target="https://login.consultant.ru/link/?req=doc&amp;base=LAW&amp;n=469799&amp;dst=100234" TargetMode="External"/><Relationship Id="rId80" Type="http://schemas.openxmlformats.org/officeDocument/2006/relationships/hyperlink" Target="https://login.consultant.ru/link/?req=doc&amp;base=RLAW053&amp;n=159382&amp;dst=100104" TargetMode="External"/><Relationship Id="rId85" Type="http://schemas.openxmlformats.org/officeDocument/2006/relationships/hyperlink" Target="https://login.consultant.ru/link/?req=doc&amp;base=RLAW053&amp;n=159313&amp;dst=100196" TargetMode="External"/><Relationship Id="rId150" Type="http://schemas.openxmlformats.org/officeDocument/2006/relationships/hyperlink" Target="https://login.consultant.ru/link/?req=doc&amp;base=RLAW053&amp;n=140377&amp;dst=100011" TargetMode="External"/><Relationship Id="rId12" Type="http://schemas.openxmlformats.org/officeDocument/2006/relationships/hyperlink" Target="https://login.consultant.ru/link/?req=doc&amp;base=LAW&amp;n=482897&amp;dst=470" TargetMode="External"/><Relationship Id="rId17" Type="http://schemas.openxmlformats.org/officeDocument/2006/relationships/hyperlink" Target="https://login.consultant.ru/link/?req=doc&amp;base=RLAW053&amp;n=135357&amp;dst=100008" TargetMode="External"/><Relationship Id="rId25" Type="http://schemas.openxmlformats.org/officeDocument/2006/relationships/hyperlink" Target="https://login.consultant.ru/link/?req=doc&amp;base=RLAW053&amp;n=140377&amp;dst=100008" TargetMode="External"/><Relationship Id="rId33" Type="http://schemas.openxmlformats.org/officeDocument/2006/relationships/hyperlink" Target="https://login.consultant.ru/link/?req=doc&amp;base=RLAW053&amp;n=159382&amp;dst=100040" TargetMode="External"/><Relationship Id="rId38" Type="http://schemas.openxmlformats.org/officeDocument/2006/relationships/hyperlink" Target="https://login.consultant.ru/link/?req=doc&amp;base=RLAW053&amp;n=159382&amp;dst=100040" TargetMode="External"/><Relationship Id="rId46" Type="http://schemas.openxmlformats.org/officeDocument/2006/relationships/hyperlink" Target="https://login.consultant.ru/link/?req=doc&amp;base=RLAW053&amp;n=159382&amp;dst=100025" TargetMode="External"/><Relationship Id="rId59" Type="http://schemas.openxmlformats.org/officeDocument/2006/relationships/hyperlink" Target="https://login.consultant.ru/link/?req=doc&amp;base=RLAW053&amp;n=159382&amp;dst=100025" TargetMode="External"/><Relationship Id="rId67" Type="http://schemas.openxmlformats.org/officeDocument/2006/relationships/hyperlink" Target="https://login.consultant.ru/link/?req=doc&amp;base=RLAW053&amp;n=152597" TargetMode="External"/><Relationship Id="rId103" Type="http://schemas.openxmlformats.org/officeDocument/2006/relationships/hyperlink" Target="https://login.consultant.ru/link/?req=doc&amp;base=LAW&amp;n=482903&amp;dst=5912" TargetMode="External"/><Relationship Id="rId108" Type="http://schemas.openxmlformats.org/officeDocument/2006/relationships/hyperlink" Target="https://login.consultant.ru/link/?req=doc&amp;base=RLAW053&amp;n=143594&amp;dst=100009" TargetMode="External"/><Relationship Id="rId116" Type="http://schemas.openxmlformats.org/officeDocument/2006/relationships/hyperlink" Target="https://login.consultant.ru/link/?req=doc&amp;base=LAW&amp;n=469799&amp;dst=100218" TargetMode="External"/><Relationship Id="rId124" Type="http://schemas.openxmlformats.org/officeDocument/2006/relationships/hyperlink" Target="https://login.consultant.ru/link/?req=doc&amp;base=RLAW053&amp;n=159313&amp;dst=100196" TargetMode="External"/><Relationship Id="rId129" Type="http://schemas.openxmlformats.org/officeDocument/2006/relationships/hyperlink" Target="https://login.consultant.ru/link/?req=doc&amp;base=LAW&amp;n=469799&amp;dst=100218" TargetMode="External"/><Relationship Id="rId137" Type="http://schemas.openxmlformats.org/officeDocument/2006/relationships/hyperlink" Target="https://login.consultant.ru/link/?req=doc&amp;base=RLAW053&amp;n=159382&amp;dst=100105" TargetMode="External"/><Relationship Id="rId20" Type="http://schemas.openxmlformats.org/officeDocument/2006/relationships/hyperlink" Target="https://login.consultant.ru/link/?req=doc&amp;base=RLAW053&amp;n=159382&amp;dst=100105" TargetMode="External"/><Relationship Id="rId41" Type="http://schemas.openxmlformats.org/officeDocument/2006/relationships/hyperlink" Target="https://login.consultant.ru/link/?req=doc&amp;base=LAW&amp;n=469799&amp;dst=100218" TargetMode="External"/><Relationship Id="rId54" Type="http://schemas.openxmlformats.org/officeDocument/2006/relationships/hyperlink" Target="https://login.consultant.ru/link/?req=doc&amp;base=RLAW053&amp;n=159382&amp;dst=100080" TargetMode="External"/><Relationship Id="rId62" Type="http://schemas.openxmlformats.org/officeDocument/2006/relationships/hyperlink" Target="https://login.consultant.ru/link/?req=doc&amp;base=RLAW053&amp;n=159382&amp;dst=100080" TargetMode="External"/><Relationship Id="rId70" Type="http://schemas.openxmlformats.org/officeDocument/2006/relationships/hyperlink" Target="https://login.consultant.ru/link/?req=doc&amp;base=RLAW053&amp;n=159382&amp;dst=100071" TargetMode="External"/><Relationship Id="rId75" Type="http://schemas.openxmlformats.org/officeDocument/2006/relationships/hyperlink" Target="https://login.consultant.ru/link/?req=doc&amp;base=LAW&amp;n=469799&amp;dst=100234" TargetMode="External"/><Relationship Id="rId83" Type="http://schemas.openxmlformats.org/officeDocument/2006/relationships/hyperlink" Target="https://login.consultant.ru/link/?req=doc&amp;base=LAW&amp;n=482903&amp;dst=5912" TargetMode="External"/><Relationship Id="rId88" Type="http://schemas.openxmlformats.org/officeDocument/2006/relationships/hyperlink" Target="https://login.consultant.ru/link/?req=doc&amp;base=LAW&amp;n=469799&amp;dst=100218" TargetMode="External"/><Relationship Id="rId91" Type="http://schemas.openxmlformats.org/officeDocument/2006/relationships/hyperlink" Target="https://login.consultant.ru/link/?req=doc&amp;base=LAW&amp;n=469799&amp;dst=100218" TargetMode="External"/><Relationship Id="rId96" Type="http://schemas.openxmlformats.org/officeDocument/2006/relationships/hyperlink" Target="https://login.consultant.ru/link/?req=doc&amp;base=LAW&amp;n=469799&amp;dst=100218" TargetMode="External"/><Relationship Id="rId111" Type="http://schemas.openxmlformats.org/officeDocument/2006/relationships/hyperlink" Target="https://login.consultant.ru/link/?req=doc&amp;base=LAW&amp;n=482903&amp;dst=5942" TargetMode="External"/><Relationship Id="rId132" Type="http://schemas.openxmlformats.org/officeDocument/2006/relationships/hyperlink" Target="https://login.consultant.ru/link/?req=doc&amp;base=LAW&amp;n=469799&amp;dst=100218" TargetMode="External"/><Relationship Id="rId140" Type="http://schemas.openxmlformats.org/officeDocument/2006/relationships/hyperlink" Target="https://login.consultant.ru/link/?req=doc&amp;base=RLAW053&amp;n=159382&amp;dst=100105" TargetMode="External"/><Relationship Id="rId145" Type="http://schemas.openxmlformats.org/officeDocument/2006/relationships/hyperlink" Target="https://login.consultant.ru/link/?req=doc&amp;base=RLAW053&amp;n=159382&amp;dst=100012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99373&amp;dst=100007" TargetMode="External"/><Relationship Id="rId15" Type="http://schemas.openxmlformats.org/officeDocument/2006/relationships/hyperlink" Target="https://login.consultant.ru/link/?req=doc&amp;base=RLAW053&amp;n=159382&amp;dst=100080" TargetMode="External"/><Relationship Id="rId23" Type="http://schemas.openxmlformats.org/officeDocument/2006/relationships/hyperlink" Target="https://login.consultant.ru/link/?req=doc&amp;base=RLAW053&amp;n=159382&amp;dst=100040" TargetMode="External"/><Relationship Id="rId28" Type="http://schemas.openxmlformats.org/officeDocument/2006/relationships/hyperlink" Target="https://login.consultant.ru/link/?req=doc&amp;base=LAW&amp;n=469799" TargetMode="External"/><Relationship Id="rId36" Type="http://schemas.openxmlformats.org/officeDocument/2006/relationships/hyperlink" Target="https://login.consultant.ru/link/?req=doc&amp;base=RLAW053&amp;n=159382&amp;dst=100040" TargetMode="External"/><Relationship Id="rId49" Type="http://schemas.openxmlformats.org/officeDocument/2006/relationships/hyperlink" Target="https://login.consultant.ru/link/?req=doc&amp;base=RLAW053&amp;n=159313&amp;dst=100196" TargetMode="External"/><Relationship Id="rId57" Type="http://schemas.openxmlformats.org/officeDocument/2006/relationships/hyperlink" Target="https://login.consultant.ru/link/?req=doc&amp;base=RLAW053&amp;n=159382&amp;dst=100025" TargetMode="External"/><Relationship Id="rId106" Type="http://schemas.openxmlformats.org/officeDocument/2006/relationships/hyperlink" Target="https://login.consultant.ru/link/?req=doc&amp;base=LAW&amp;n=482903&amp;dst=5912" TargetMode="External"/><Relationship Id="rId114" Type="http://schemas.openxmlformats.org/officeDocument/2006/relationships/hyperlink" Target="https://login.consultant.ru/link/?req=doc&amp;base=RLAW053&amp;n=159382&amp;dst=100104" TargetMode="External"/><Relationship Id="rId119" Type="http://schemas.openxmlformats.org/officeDocument/2006/relationships/hyperlink" Target="https://login.consultant.ru/link/?req=doc&amp;base=LAW&amp;n=469799&amp;dst=100218" TargetMode="External"/><Relationship Id="rId127" Type="http://schemas.openxmlformats.org/officeDocument/2006/relationships/hyperlink" Target="https://login.consultant.ru/link/?req=doc&amp;base=LAW&amp;n=469799&amp;dst=100234" TargetMode="External"/><Relationship Id="rId10" Type="http://schemas.openxmlformats.org/officeDocument/2006/relationships/hyperlink" Target="https://login.consultant.ru/link/?req=doc&amp;base=RLAW053&amp;n=140377&amp;dst=100006" TargetMode="External"/><Relationship Id="rId31" Type="http://schemas.openxmlformats.org/officeDocument/2006/relationships/hyperlink" Target="https://login.consultant.ru/link/?req=doc&amp;base=LAW&amp;n=469799&amp;dst=101323" TargetMode="External"/><Relationship Id="rId44" Type="http://schemas.openxmlformats.org/officeDocument/2006/relationships/hyperlink" Target="https://login.consultant.ru/link/?req=doc&amp;base=RLAW053&amp;n=159382&amp;dst=100040" TargetMode="External"/><Relationship Id="rId52" Type="http://schemas.openxmlformats.org/officeDocument/2006/relationships/hyperlink" Target="https://login.consultant.ru/link/?req=doc&amp;base=RLAW053&amp;n=159382&amp;dst=100080" TargetMode="External"/><Relationship Id="rId60" Type="http://schemas.openxmlformats.org/officeDocument/2006/relationships/hyperlink" Target="https://login.consultant.ru/link/?req=doc&amp;base=LAW&amp;n=469799&amp;dst=100218" TargetMode="External"/><Relationship Id="rId65" Type="http://schemas.openxmlformats.org/officeDocument/2006/relationships/hyperlink" Target="https://login.consultant.ru/link/?req=doc&amp;base=RLAW053&amp;n=159382&amp;dst=100025" TargetMode="External"/><Relationship Id="rId73" Type="http://schemas.openxmlformats.org/officeDocument/2006/relationships/hyperlink" Target="https://login.consultant.ru/link/?req=doc&amp;base=RLAW053&amp;n=159382&amp;dst=100071" TargetMode="External"/><Relationship Id="rId78" Type="http://schemas.openxmlformats.org/officeDocument/2006/relationships/hyperlink" Target="https://login.consultant.ru/link/?req=doc&amp;base=LAW&amp;n=469799&amp;dst=100234" TargetMode="External"/><Relationship Id="rId81" Type="http://schemas.openxmlformats.org/officeDocument/2006/relationships/hyperlink" Target="https://login.consultant.ru/link/?req=doc&amp;base=LAW&amp;n=482903&amp;dst=5912" TargetMode="External"/><Relationship Id="rId86" Type="http://schemas.openxmlformats.org/officeDocument/2006/relationships/hyperlink" Target="https://login.consultant.ru/link/?req=doc&amp;base=RLAW053&amp;n=159313&amp;dst=100196" TargetMode="External"/><Relationship Id="rId94" Type="http://schemas.openxmlformats.org/officeDocument/2006/relationships/hyperlink" Target="https://login.consultant.ru/link/?req=doc&amp;base=RLAW053&amp;n=143594&amp;dst=100007" TargetMode="External"/><Relationship Id="rId99" Type="http://schemas.openxmlformats.org/officeDocument/2006/relationships/hyperlink" Target="https://login.consultant.ru/link/?req=doc&amp;base=RLAW053&amp;n=159382&amp;dst=100104" TargetMode="External"/><Relationship Id="rId101" Type="http://schemas.openxmlformats.org/officeDocument/2006/relationships/hyperlink" Target="https://login.consultant.ru/link/?req=doc&amp;base=LAW&amp;n=482903&amp;dst=5942" TargetMode="External"/><Relationship Id="rId122" Type="http://schemas.openxmlformats.org/officeDocument/2006/relationships/hyperlink" Target="https://login.consultant.ru/link/?req=doc&amp;base=RLAW053&amp;n=159382&amp;dst=100105" TargetMode="External"/><Relationship Id="rId130" Type="http://schemas.openxmlformats.org/officeDocument/2006/relationships/hyperlink" Target="https://login.consultant.ru/link/?req=doc&amp;base=LAW&amp;n=469799&amp;dst=100234" TargetMode="External"/><Relationship Id="rId135" Type="http://schemas.openxmlformats.org/officeDocument/2006/relationships/hyperlink" Target="https://login.consultant.ru/link/?req=doc&amp;base=RLAW053&amp;n=159382&amp;dst=100105" TargetMode="External"/><Relationship Id="rId143" Type="http://schemas.openxmlformats.org/officeDocument/2006/relationships/hyperlink" Target="https://login.consultant.ru/link/?req=doc&amp;base=RLAW053&amp;n=159382&amp;dst=100105" TargetMode="External"/><Relationship Id="rId148" Type="http://schemas.openxmlformats.org/officeDocument/2006/relationships/hyperlink" Target="https://login.consultant.ru/link/?req=doc&amp;base=LAW&amp;n=482897" TargetMode="External"/><Relationship Id="rId151" Type="http://schemas.openxmlformats.org/officeDocument/2006/relationships/hyperlink" Target="https://login.consultant.ru/link/?req=doc&amp;base=RLAW053&amp;n=140377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5357&amp;dst=100007" TargetMode="External"/><Relationship Id="rId13" Type="http://schemas.openxmlformats.org/officeDocument/2006/relationships/hyperlink" Target="https://login.consultant.ru/link/?req=doc&amp;base=RLAW053&amp;n=126731&amp;dst=100010" TargetMode="External"/><Relationship Id="rId18" Type="http://schemas.openxmlformats.org/officeDocument/2006/relationships/hyperlink" Target="https://login.consultant.ru/link/?req=doc&amp;base=RLAW053&amp;n=159382&amp;dst=100071" TargetMode="External"/><Relationship Id="rId39" Type="http://schemas.openxmlformats.org/officeDocument/2006/relationships/hyperlink" Target="https://login.consultant.ru/link/?req=doc&amp;base=RLAW053&amp;n=159382&amp;dst=100040" TargetMode="External"/><Relationship Id="rId109" Type="http://schemas.openxmlformats.org/officeDocument/2006/relationships/hyperlink" Target="https://login.consultant.ru/link/?req=doc&amp;base=RLAW053&amp;n=159382&amp;dst=100104" TargetMode="External"/><Relationship Id="rId34" Type="http://schemas.openxmlformats.org/officeDocument/2006/relationships/hyperlink" Target="https://login.consultant.ru/link/?req=doc&amp;base=RLAW053&amp;n=159313&amp;dst=100196" TargetMode="External"/><Relationship Id="rId50" Type="http://schemas.openxmlformats.org/officeDocument/2006/relationships/hyperlink" Target="https://login.consultant.ru/link/?req=doc&amp;base=RLAW053&amp;n=159382&amp;dst=100080" TargetMode="External"/><Relationship Id="rId55" Type="http://schemas.openxmlformats.org/officeDocument/2006/relationships/hyperlink" Target="https://login.consultant.ru/link/?req=doc&amp;base=RLAW053&amp;n=159382&amp;dst=100025" TargetMode="External"/><Relationship Id="rId76" Type="http://schemas.openxmlformats.org/officeDocument/2006/relationships/hyperlink" Target="https://login.consultant.ru/link/?req=doc&amp;base=RLAW053&amp;n=159382&amp;dst=100071" TargetMode="External"/><Relationship Id="rId97" Type="http://schemas.openxmlformats.org/officeDocument/2006/relationships/hyperlink" Target="https://login.consultant.ru/link/?req=doc&amp;base=LAW&amp;n=469799&amp;dst=100234" TargetMode="External"/><Relationship Id="rId104" Type="http://schemas.openxmlformats.org/officeDocument/2006/relationships/hyperlink" Target="https://login.consultant.ru/link/?req=doc&amp;base=LAW&amp;n=482903&amp;dst=5942" TargetMode="External"/><Relationship Id="rId120" Type="http://schemas.openxmlformats.org/officeDocument/2006/relationships/hyperlink" Target="https://login.consultant.ru/link/?req=doc&amp;base=LAW&amp;n=469799&amp;dst=100234" TargetMode="External"/><Relationship Id="rId125" Type="http://schemas.openxmlformats.org/officeDocument/2006/relationships/hyperlink" Target="https://login.consultant.ru/link/?req=doc&amp;base=RLAW053&amp;n=159382&amp;dst=100105" TargetMode="External"/><Relationship Id="rId141" Type="http://schemas.openxmlformats.org/officeDocument/2006/relationships/hyperlink" Target="https://login.consultant.ru/link/?req=doc&amp;base=LAW&amp;n=469799&amp;dst=100218" TargetMode="External"/><Relationship Id="rId146" Type="http://schemas.openxmlformats.org/officeDocument/2006/relationships/hyperlink" Target="https://login.consultant.ru/link/?req=doc&amp;base=RLAW053&amp;n=159382&amp;dst=100040" TargetMode="External"/><Relationship Id="rId7" Type="http://schemas.openxmlformats.org/officeDocument/2006/relationships/hyperlink" Target="https://login.consultant.ru/link/?req=doc&amp;base=RLAW053&amp;n=105431&amp;dst=100007" TargetMode="External"/><Relationship Id="rId71" Type="http://schemas.openxmlformats.org/officeDocument/2006/relationships/hyperlink" Target="https://login.consultant.ru/link/?req=doc&amp;base=LAW&amp;n=469799&amp;dst=100218" TargetMode="External"/><Relationship Id="rId92" Type="http://schemas.openxmlformats.org/officeDocument/2006/relationships/hyperlink" Target="https://login.consultant.ru/link/?req=doc&amp;base=LAW&amp;n=469799&amp;dst=1002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53&amp;n=159382" TargetMode="External"/><Relationship Id="rId24" Type="http://schemas.openxmlformats.org/officeDocument/2006/relationships/hyperlink" Target="https://login.consultant.ru/link/?req=doc&amp;base=RLAW053&amp;n=135357&amp;dst=100012" TargetMode="External"/><Relationship Id="rId40" Type="http://schemas.openxmlformats.org/officeDocument/2006/relationships/hyperlink" Target="https://login.consultant.ru/link/?req=doc&amp;base=RLAW053&amp;n=159382&amp;dst=100040" TargetMode="External"/><Relationship Id="rId45" Type="http://schemas.openxmlformats.org/officeDocument/2006/relationships/hyperlink" Target="https://login.consultant.ru/link/?req=doc&amp;base=RLAW053&amp;n=159382&amp;dst=100080" TargetMode="External"/><Relationship Id="rId66" Type="http://schemas.openxmlformats.org/officeDocument/2006/relationships/hyperlink" Target="https://login.consultant.ru/link/?req=doc&amp;base=RLAW053&amp;n=159382&amp;dst=100071" TargetMode="External"/><Relationship Id="rId87" Type="http://schemas.openxmlformats.org/officeDocument/2006/relationships/hyperlink" Target="https://login.consultant.ru/link/?req=doc&amp;base=RLAW053&amp;n=159382&amp;dst=100104" TargetMode="External"/><Relationship Id="rId110" Type="http://schemas.openxmlformats.org/officeDocument/2006/relationships/hyperlink" Target="https://login.consultant.ru/link/?req=doc&amp;base=LAW&amp;n=482903&amp;dst=5912" TargetMode="External"/><Relationship Id="rId115" Type="http://schemas.openxmlformats.org/officeDocument/2006/relationships/hyperlink" Target="https://login.consultant.ru/link/?req=doc&amp;base=RLAW053&amp;n=159382&amp;dst=100104" TargetMode="External"/><Relationship Id="rId131" Type="http://schemas.openxmlformats.org/officeDocument/2006/relationships/hyperlink" Target="https://login.consultant.ru/link/?req=doc&amp;base=RLAW053&amp;n=159382&amp;dst=100105" TargetMode="External"/><Relationship Id="rId136" Type="http://schemas.openxmlformats.org/officeDocument/2006/relationships/hyperlink" Target="https://login.consultant.ru/link/?req=doc&amp;base=RLAW053&amp;n=159382&amp;dst=100105" TargetMode="External"/><Relationship Id="rId61" Type="http://schemas.openxmlformats.org/officeDocument/2006/relationships/hyperlink" Target="https://login.consultant.ru/link/?req=doc&amp;base=LAW&amp;n=469799&amp;dst=100234" TargetMode="External"/><Relationship Id="rId82" Type="http://schemas.openxmlformats.org/officeDocument/2006/relationships/hyperlink" Target="https://login.consultant.ru/link/?req=doc&amp;base=LAW&amp;n=482903&amp;dst=5942" TargetMode="External"/><Relationship Id="rId152" Type="http://schemas.openxmlformats.org/officeDocument/2006/relationships/hyperlink" Target="https://login.consultant.ru/link/?req=doc&amp;base=RLAW053&amp;n=140377&amp;dst=100013" TargetMode="External"/><Relationship Id="rId19" Type="http://schemas.openxmlformats.org/officeDocument/2006/relationships/hyperlink" Target="https://login.consultant.ru/link/?req=doc&amp;base=RLAW053&amp;n=159382&amp;dst=100104" TargetMode="External"/><Relationship Id="rId14" Type="http://schemas.openxmlformats.org/officeDocument/2006/relationships/hyperlink" Target="https://login.consultant.ru/link/?req=doc&amp;base=RLAW053&amp;n=140377&amp;dst=100007" TargetMode="External"/><Relationship Id="rId30" Type="http://schemas.openxmlformats.org/officeDocument/2006/relationships/hyperlink" Target="https://login.consultant.ru/link/?req=doc&amp;base=LAW&amp;n=469799&amp;dst=100196" TargetMode="External"/><Relationship Id="rId35" Type="http://schemas.openxmlformats.org/officeDocument/2006/relationships/hyperlink" Target="https://login.consultant.ru/link/?req=doc&amp;base=RLAW053&amp;n=159313&amp;dst=100196" TargetMode="External"/><Relationship Id="rId56" Type="http://schemas.openxmlformats.org/officeDocument/2006/relationships/hyperlink" Target="https://login.consultant.ru/link/?req=doc&amp;base=RLAW053&amp;n=159382&amp;dst=100080" TargetMode="External"/><Relationship Id="rId77" Type="http://schemas.openxmlformats.org/officeDocument/2006/relationships/hyperlink" Target="https://login.consultant.ru/link/?req=doc&amp;base=LAW&amp;n=469799&amp;dst=100218" TargetMode="External"/><Relationship Id="rId100" Type="http://schemas.openxmlformats.org/officeDocument/2006/relationships/hyperlink" Target="https://login.consultant.ru/link/?req=doc&amp;base=LAW&amp;n=482903&amp;dst=5912" TargetMode="External"/><Relationship Id="rId105" Type="http://schemas.openxmlformats.org/officeDocument/2006/relationships/hyperlink" Target="https://login.consultant.ru/link/?req=doc&amp;base=RLAW053&amp;n=159382&amp;dst=100104" TargetMode="External"/><Relationship Id="rId126" Type="http://schemas.openxmlformats.org/officeDocument/2006/relationships/hyperlink" Target="https://login.consultant.ru/link/?req=doc&amp;base=LAW&amp;n=469799&amp;dst=100218" TargetMode="External"/><Relationship Id="rId147" Type="http://schemas.openxmlformats.org/officeDocument/2006/relationships/hyperlink" Target="https://login.consultant.ru/link/?req=doc&amp;base=RLAW053&amp;n=159382&amp;dst=100012" TargetMode="External"/><Relationship Id="rId8" Type="http://schemas.openxmlformats.org/officeDocument/2006/relationships/hyperlink" Target="https://login.consultant.ru/link/?req=doc&amp;base=RLAW053&amp;n=126731&amp;dst=100007" TargetMode="External"/><Relationship Id="rId51" Type="http://schemas.openxmlformats.org/officeDocument/2006/relationships/hyperlink" Target="https://login.consultant.ru/link/?req=doc&amp;base=RLAW053&amp;n=159382&amp;dst=100025" TargetMode="External"/><Relationship Id="rId72" Type="http://schemas.openxmlformats.org/officeDocument/2006/relationships/hyperlink" Target="https://login.consultant.ru/link/?req=doc&amp;base=LAW&amp;n=469799&amp;dst=100234" TargetMode="External"/><Relationship Id="rId93" Type="http://schemas.openxmlformats.org/officeDocument/2006/relationships/hyperlink" Target="https://login.consultant.ru/link/?req=doc&amp;base=RLAW053&amp;n=159382&amp;dst=100050" TargetMode="External"/><Relationship Id="rId98" Type="http://schemas.openxmlformats.org/officeDocument/2006/relationships/hyperlink" Target="https://login.consultant.ru/link/?req=doc&amp;base=RLAW053&amp;n=159382&amp;dst=100050" TargetMode="External"/><Relationship Id="rId121" Type="http://schemas.openxmlformats.org/officeDocument/2006/relationships/hyperlink" Target="https://login.consultant.ru/link/?req=doc&amp;base=RLAW053&amp;n=159382&amp;dst=100104" TargetMode="External"/><Relationship Id="rId142" Type="http://schemas.openxmlformats.org/officeDocument/2006/relationships/hyperlink" Target="https://login.consultant.ru/link/?req=doc&amp;base=LAW&amp;n=469799&amp;dst=1002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16511</Words>
  <Characters>94113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2024-08-23T07:37:00Z</dcterms:created>
  <dcterms:modified xsi:type="dcterms:W3CDTF">2024-08-23T07:39:00Z</dcterms:modified>
</cp:coreProperties>
</file>