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F4" w:rsidRPr="00D70BF4" w:rsidRDefault="00D70BF4" w:rsidP="00D70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СТРОИТЕЛЬСТВА И ЖИЛИЩНО-КОММУНАЛЬНОГО </w:t>
      </w:r>
    </w:p>
    <w:p w:rsidR="00D70BF4" w:rsidRPr="00D70BF4" w:rsidRDefault="00D70BF4" w:rsidP="00D70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 РОССИЙСКОЙ ФЕДЕРАЦИИ</w:t>
      </w:r>
    </w:p>
    <w:p w:rsidR="00D70BF4" w:rsidRPr="00D70BF4" w:rsidRDefault="00D70BF4" w:rsidP="00D70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bookmarkStart w:id="0" w:name="dst100002"/>
      <w:bookmarkEnd w:id="0"/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 февраля 2017 г. N 4275-АЧ/04</w:t>
      </w:r>
    </w:p>
    <w:p w:rsidR="00D70BF4" w:rsidRPr="00D70BF4" w:rsidRDefault="00D70BF4" w:rsidP="00D70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bookmarkStart w:id="1" w:name="dst100003"/>
      <w:bookmarkEnd w:id="1"/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ОТДЕЛЬНЫХ ВОПРОСАХ,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ВОЗНИКАЮЩИХ В СВЯЗИ С ВКЛЮЧЕНИЕМ С 1 ЯНВАРЯ 2017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НА ПРИОБРЕТЕНИЕ КОММУНАЛЬНЫХ РЕСУРСОВ В ЦЕЛЯХ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 ПЛАТЫ ЗА СОДЕРЖАНИЕ ЖИЛОГО ПОМЕЩЕНИЯ</w:t>
      </w:r>
    </w:p>
    <w:p w:rsidR="00D70BF4" w:rsidRPr="00D70BF4" w:rsidRDefault="00D70BF4" w:rsidP="00D7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обращениями, поступающими в Министерство строительства и жилищно-коммунального хозяйства Российской Федерации по вопросу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установления объема потребления коммунальных ресурсов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содержания общего имущества ниже нормативов потребления коммунальных услуг на общедомовые нужды, установленных субъектом Российской Федерации по состоянию на 1 ноября 2016 года, сообщаем следующее.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anchor="dst100484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9 статьи 12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29.06.2015 N 176-ФЗ "О внесении изменений в Жилищный кодекс Российской Федерации и отдельные законодательные акты Российской Федерации" (далее - Федеральный закон N 176-ФЗ) положения </w:t>
      </w:r>
      <w:hyperlink r:id="rId6" w:anchor="dst101618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 части 1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dst101619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части 2 статьи 154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dst101496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156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(далее - ЖК РФ) о включении в состав платы за содержание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применяются с 1 января 2017 года.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dst100485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 статьи 12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176-ФЗ при первоначальном включении в плату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общедомовые нужды,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Российской Федерации по состоянию на 1 ноября 2016 года. Для первоначального включения расходов, указанных в </w:t>
      </w:r>
      <w:hyperlink r:id="rId10" w:anchor="dst100484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9 статьи 12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176-ФЗ, в плату за содержание жилого помещения не требуется решение общего собрания собственников помещений в многоквартирном доме.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Минстроя России, исходя из буквального толкования данной нормы следует, что размер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может быть менее размера норматива потребления коммунальных услуг на общедомовые нужды, установленного субъектом Российской Федерации по состоянию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ноября 2016 года. В частности, подобная ситуация может иметь место, когда расчет размера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осуществляется по показаниям коллективного (общедомового) прибора учета. Соответственно, в том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многоквартирный дом оснащен коллективным (общедомовым) прибором учетом, включение указанных расходов в состав платы за содержание жилого помещения может быть осуществлено в размере ниже норматива потребления коммунальных услуг на общедомовые нужды, исходя из фактического объема потребления коммунальных услуг на общедомовые нужды. В свою </w:t>
      </w:r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очередь, фактический объем потребления коммунальных услуг на общедомовые нужды рассчитывается как разница между показаниями коллективного (общедомового) прибора учета и суммой показаний индивидуальных приборов учета и (или) нормативов потребления коммунальных услуг. Полученный фактический объем потребления коммунальных услуг на общедомовые нужды распределяется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всеми собственниками помещений в многоквартирном доме пропорционально их доле в праве общей долевой собственности на общее имущество в многоквартирном доме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8"/>
      <w:bookmarkEnd w:id="6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указанных расходов в состав платы за содержание жилого помещения в размере ниже норматива потребления коммунальных услуг на общедомовые нужды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общего собрания собственников помещений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не требуется, поскольку такое включение является первоначальным.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9"/>
      <w:bookmarkEnd w:id="7"/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отметить, что в соответствии с </w:t>
      </w:r>
      <w:hyperlink r:id="rId11" w:anchor="dst100006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26 декабря 2016 года N 1498 "О вопросах предоставления коммунальных услуг и содержания общего имущества в многоквартирном доме" органам государственной власти субъектов Российской Федерации не позднее 1 июня 2017 г. следует утвердить нормативы потребления холодной воды, горячей воды, отведения сточных вод, электрической энергии в целях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 с учетом положений настоящего постановления.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2" w:anchor="dst101622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9.2 статьи 156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  <w:proofErr w:type="gramEnd"/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0"/>
      <w:bookmarkEnd w:id="8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после утверждения органами государственной власти субъектов Российской Федерации нормативов потребления холодной воды, горячей воды, отведения сточных вод, электрической энергии в целях содержания общего имущества в многоквартирном доме размер платы за коммунальные ресурсы в целях содержания общего имущества в многоквартирном доме будет определяться размером соответствующего норматива потребления.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1"/>
      <w:bookmarkEnd w:id="9"/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необходимо отметить, что в силу </w:t>
      </w:r>
      <w:hyperlink r:id="rId13" w:anchor="dst100614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</w:t>
      </w:r>
      <w:proofErr w:type="gram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многоквартирном доме" (далее - Правила N 306),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домов, имеющих аналогичные конструктивные и технические параметры, степень благоустройства, а также расположенных в аналогичных климатических условиях. При различиях в конструктивных и технических параметрах, степени благоустройства, а также климатических условиях, в которых расположены многоквартирные дома или жилые дома, указанные нормативы потребления коммунальных услуг дифференцируются в соответствии с категориями многоквартирных домов и жилых домов, предусмотренными </w:t>
      </w:r>
      <w:hyperlink r:id="rId14" w:anchor="dst697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2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N 306. </w:t>
      </w:r>
      <w:proofErr w:type="gram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</w:t>
      </w:r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помещений, определенными в </w:t>
      </w:r>
      <w:hyperlink r:id="rId15" w:anchor="dst697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N 306, по решению уполномоченного органа категории многоквартирных домов и жилых домов могут быть дополнены.</w:t>
      </w:r>
      <w:proofErr w:type="gramEnd"/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2"/>
      <w:bookmarkEnd w:id="10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</w:t>
      </w:r>
      <w:hyperlink r:id="rId16" w:anchor="dst100610" w:history="1">
        <w:r w:rsidRPr="00D7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9</w:t>
        </w:r>
      </w:hyperlink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N 306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органов, </w:t>
      </w:r>
      <w:proofErr w:type="spellStart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объединений.</w:t>
      </w:r>
    </w:p>
    <w:p w:rsidR="00D70BF4" w:rsidRPr="00D70BF4" w:rsidRDefault="00D70BF4" w:rsidP="008217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3"/>
      <w:bookmarkEnd w:id="11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устанавливаемые субъектами Российской Федерации нормативы потребления коммунальных ресурсов в целях содержания общего имущества будут учитывать результаты проведения энергосберегающих мероприятий в многоквартирном доме.</w:t>
      </w:r>
    </w:p>
    <w:p w:rsidR="00D70BF4" w:rsidRPr="00D70BF4" w:rsidRDefault="00D70BF4" w:rsidP="008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BF4" w:rsidRPr="00D70BF4" w:rsidRDefault="00D70BF4" w:rsidP="00D7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4"/>
      <w:bookmarkEnd w:id="12"/>
      <w:r w:rsidRPr="00D7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А.В.ЧИБИС</w:t>
      </w:r>
      <w:bookmarkStart w:id="13" w:name="_GoBack"/>
      <w:bookmarkEnd w:id="13"/>
    </w:p>
    <w:p w:rsidR="00241F5B" w:rsidRPr="00D70BF4" w:rsidRDefault="00241F5B" w:rsidP="00D70BF4"/>
    <w:sectPr w:rsidR="00241F5B" w:rsidRPr="00D70BF4" w:rsidSect="00247C3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0"/>
    <w:rsid w:val="000164EB"/>
    <w:rsid w:val="0002586B"/>
    <w:rsid w:val="0002613D"/>
    <w:rsid w:val="000476DF"/>
    <w:rsid w:val="00064410"/>
    <w:rsid w:val="000945DE"/>
    <w:rsid w:val="000A1DCB"/>
    <w:rsid w:val="000B43E8"/>
    <w:rsid w:val="000B449A"/>
    <w:rsid w:val="000C0E22"/>
    <w:rsid w:val="000C3E6C"/>
    <w:rsid w:val="000C6A43"/>
    <w:rsid w:val="000F64D3"/>
    <w:rsid w:val="000F738A"/>
    <w:rsid w:val="00104D80"/>
    <w:rsid w:val="00125FA8"/>
    <w:rsid w:val="001346B2"/>
    <w:rsid w:val="00141C46"/>
    <w:rsid w:val="00147FFC"/>
    <w:rsid w:val="00150F7E"/>
    <w:rsid w:val="00163A7B"/>
    <w:rsid w:val="0019511C"/>
    <w:rsid w:val="00195EAB"/>
    <w:rsid w:val="001A5539"/>
    <w:rsid w:val="001B083A"/>
    <w:rsid w:val="001B7920"/>
    <w:rsid w:val="001C6DC8"/>
    <w:rsid w:val="001D69E5"/>
    <w:rsid w:val="001E29A2"/>
    <w:rsid w:val="001E5892"/>
    <w:rsid w:val="00201555"/>
    <w:rsid w:val="00207702"/>
    <w:rsid w:val="002320BE"/>
    <w:rsid w:val="00241F5B"/>
    <w:rsid w:val="00247C33"/>
    <w:rsid w:val="002539DC"/>
    <w:rsid w:val="002719ED"/>
    <w:rsid w:val="00275066"/>
    <w:rsid w:val="002757B7"/>
    <w:rsid w:val="00287636"/>
    <w:rsid w:val="00290BEE"/>
    <w:rsid w:val="002B1454"/>
    <w:rsid w:val="002C3528"/>
    <w:rsid w:val="002C7AB5"/>
    <w:rsid w:val="002E3E98"/>
    <w:rsid w:val="002E5907"/>
    <w:rsid w:val="002F38C7"/>
    <w:rsid w:val="002F49CF"/>
    <w:rsid w:val="002F7353"/>
    <w:rsid w:val="00303652"/>
    <w:rsid w:val="0031275B"/>
    <w:rsid w:val="003265FD"/>
    <w:rsid w:val="00331C9D"/>
    <w:rsid w:val="003340A5"/>
    <w:rsid w:val="0033508B"/>
    <w:rsid w:val="00341683"/>
    <w:rsid w:val="003558B9"/>
    <w:rsid w:val="00390E18"/>
    <w:rsid w:val="003B31BA"/>
    <w:rsid w:val="003B375A"/>
    <w:rsid w:val="003B4D53"/>
    <w:rsid w:val="003D0245"/>
    <w:rsid w:val="003E1298"/>
    <w:rsid w:val="003F5687"/>
    <w:rsid w:val="003F756D"/>
    <w:rsid w:val="003F7992"/>
    <w:rsid w:val="00412E05"/>
    <w:rsid w:val="0042562C"/>
    <w:rsid w:val="00452293"/>
    <w:rsid w:val="00452F07"/>
    <w:rsid w:val="00485210"/>
    <w:rsid w:val="00486029"/>
    <w:rsid w:val="00493353"/>
    <w:rsid w:val="004D0C63"/>
    <w:rsid w:val="004D5463"/>
    <w:rsid w:val="004D735D"/>
    <w:rsid w:val="004E4041"/>
    <w:rsid w:val="004F212C"/>
    <w:rsid w:val="0056202E"/>
    <w:rsid w:val="00572237"/>
    <w:rsid w:val="005A152E"/>
    <w:rsid w:val="005B1983"/>
    <w:rsid w:val="005B4544"/>
    <w:rsid w:val="005C5F58"/>
    <w:rsid w:val="005D314E"/>
    <w:rsid w:val="005E6473"/>
    <w:rsid w:val="006246E6"/>
    <w:rsid w:val="00630BB7"/>
    <w:rsid w:val="006427CD"/>
    <w:rsid w:val="006502A7"/>
    <w:rsid w:val="0067182D"/>
    <w:rsid w:val="00671F1E"/>
    <w:rsid w:val="00686E5D"/>
    <w:rsid w:val="0069675B"/>
    <w:rsid w:val="006A0753"/>
    <w:rsid w:val="006D31CB"/>
    <w:rsid w:val="006E334B"/>
    <w:rsid w:val="006F1E9F"/>
    <w:rsid w:val="006F4ED3"/>
    <w:rsid w:val="006F580E"/>
    <w:rsid w:val="00720BD6"/>
    <w:rsid w:val="00746DA5"/>
    <w:rsid w:val="00787A16"/>
    <w:rsid w:val="007A7E13"/>
    <w:rsid w:val="007C3D59"/>
    <w:rsid w:val="007F2246"/>
    <w:rsid w:val="007F50E3"/>
    <w:rsid w:val="007F618C"/>
    <w:rsid w:val="00817A24"/>
    <w:rsid w:val="00821582"/>
    <w:rsid w:val="008217E7"/>
    <w:rsid w:val="008340B8"/>
    <w:rsid w:val="00854746"/>
    <w:rsid w:val="00865F18"/>
    <w:rsid w:val="00874CD1"/>
    <w:rsid w:val="0087576E"/>
    <w:rsid w:val="008771D3"/>
    <w:rsid w:val="008801EB"/>
    <w:rsid w:val="00881E76"/>
    <w:rsid w:val="00885D86"/>
    <w:rsid w:val="00887327"/>
    <w:rsid w:val="00892ABF"/>
    <w:rsid w:val="008B3DBA"/>
    <w:rsid w:val="008B6FAD"/>
    <w:rsid w:val="008B7B23"/>
    <w:rsid w:val="008C03D5"/>
    <w:rsid w:val="008C6024"/>
    <w:rsid w:val="008D7451"/>
    <w:rsid w:val="008E70FB"/>
    <w:rsid w:val="008F6882"/>
    <w:rsid w:val="00933581"/>
    <w:rsid w:val="0093407F"/>
    <w:rsid w:val="00937559"/>
    <w:rsid w:val="00951B29"/>
    <w:rsid w:val="00977A23"/>
    <w:rsid w:val="009B2D52"/>
    <w:rsid w:val="009B3E88"/>
    <w:rsid w:val="009B4452"/>
    <w:rsid w:val="009C184A"/>
    <w:rsid w:val="009D6B56"/>
    <w:rsid w:val="009F76A4"/>
    <w:rsid w:val="00A119E3"/>
    <w:rsid w:val="00A540CB"/>
    <w:rsid w:val="00A60885"/>
    <w:rsid w:val="00A76F4B"/>
    <w:rsid w:val="00AD2EAD"/>
    <w:rsid w:val="00AD6BF3"/>
    <w:rsid w:val="00AD7D42"/>
    <w:rsid w:val="00AE58C0"/>
    <w:rsid w:val="00AF2793"/>
    <w:rsid w:val="00B05730"/>
    <w:rsid w:val="00B11269"/>
    <w:rsid w:val="00B578D6"/>
    <w:rsid w:val="00B74309"/>
    <w:rsid w:val="00B910E3"/>
    <w:rsid w:val="00BA1707"/>
    <w:rsid w:val="00BA5B5C"/>
    <w:rsid w:val="00BC695E"/>
    <w:rsid w:val="00BF4126"/>
    <w:rsid w:val="00BF7A95"/>
    <w:rsid w:val="00C15069"/>
    <w:rsid w:val="00C17A61"/>
    <w:rsid w:val="00C26AE7"/>
    <w:rsid w:val="00C53C62"/>
    <w:rsid w:val="00CA25E3"/>
    <w:rsid w:val="00CD1F1F"/>
    <w:rsid w:val="00CD2EA2"/>
    <w:rsid w:val="00CD5E87"/>
    <w:rsid w:val="00CD739D"/>
    <w:rsid w:val="00CF72B1"/>
    <w:rsid w:val="00D13835"/>
    <w:rsid w:val="00D220EB"/>
    <w:rsid w:val="00D447B8"/>
    <w:rsid w:val="00D62D11"/>
    <w:rsid w:val="00D654A6"/>
    <w:rsid w:val="00D70BF4"/>
    <w:rsid w:val="00D778A2"/>
    <w:rsid w:val="00DA1BEA"/>
    <w:rsid w:val="00DB7D79"/>
    <w:rsid w:val="00DC60AF"/>
    <w:rsid w:val="00DF7C6D"/>
    <w:rsid w:val="00E00894"/>
    <w:rsid w:val="00E11E7E"/>
    <w:rsid w:val="00E150D2"/>
    <w:rsid w:val="00E22107"/>
    <w:rsid w:val="00E356F4"/>
    <w:rsid w:val="00E41EA2"/>
    <w:rsid w:val="00E4688F"/>
    <w:rsid w:val="00E55CAA"/>
    <w:rsid w:val="00E650A7"/>
    <w:rsid w:val="00E829D0"/>
    <w:rsid w:val="00E83E11"/>
    <w:rsid w:val="00E95DE9"/>
    <w:rsid w:val="00EB3C8A"/>
    <w:rsid w:val="00EC5B3F"/>
    <w:rsid w:val="00ED3E90"/>
    <w:rsid w:val="00ED491D"/>
    <w:rsid w:val="00EF48B0"/>
    <w:rsid w:val="00F16A0D"/>
    <w:rsid w:val="00F35F30"/>
    <w:rsid w:val="00F459AD"/>
    <w:rsid w:val="00F63EEB"/>
    <w:rsid w:val="00FA1AED"/>
    <w:rsid w:val="00FB5606"/>
    <w:rsid w:val="00FD4D39"/>
    <w:rsid w:val="00FE674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70BF4"/>
  </w:style>
  <w:style w:type="character" w:styleId="a4">
    <w:name w:val="Hyperlink"/>
    <w:basedOn w:val="a0"/>
    <w:uiPriority w:val="99"/>
    <w:semiHidden/>
    <w:unhideWhenUsed/>
    <w:rsid w:val="00D70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70BF4"/>
  </w:style>
  <w:style w:type="character" w:styleId="a4">
    <w:name w:val="Hyperlink"/>
    <w:basedOn w:val="a0"/>
    <w:uiPriority w:val="99"/>
    <w:semiHidden/>
    <w:unhideWhenUsed/>
    <w:rsid w:val="00D7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6bc0eb5586c00897229f2503cf58da9fce9a8b77/" TargetMode="External"/><Relationship Id="rId13" Type="http://schemas.openxmlformats.org/officeDocument/2006/relationships/hyperlink" Target="http://www.consultant.ru/document/Cons_doc_LAW_6052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e589ad61e7bf786790619ac5fb65e50cfa8dfb58/" TargetMode="External"/><Relationship Id="rId12" Type="http://schemas.openxmlformats.org/officeDocument/2006/relationships/hyperlink" Target="http://www.consultant.ru/document/Cons_doc_LAW_51057/6bc0eb5586c00897229f2503cf58da9fce9a8b7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052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e589ad61e7bf786790619ac5fb65e50cfa8dfb58/" TargetMode="External"/><Relationship Id="rId11" Type="http://schemas.openxmlformats.org/officeDocument/2006/relationships/hyperlink" Target="http://www.consultant.ru/document/Cons_doc_LAW_210188/92d969e26a4326c5d02fa79b8f9cf4994ee5633b/" TargetMode="External"/><Relationship Id="rId5" Type="http://schemas.openxmlformats.org/officeDocument/2006/relationships/hyperlink" Target="http://www.consultant.ru/document/Cons_doc_LAW_181820/e07f3a5e4b089705af512b1d4058f49e1857300d/" TargetMode="External"/><Relationship Id="rId15" Type="http://schemas.openxmlformats.org/officeDocument/2006/relationships/hyperlink" Target="http://www.consultant.ru/document/Cons_doc_LAW_60527/" TargetMode="External"/><Relationship Id="rId10" Type="http://schemas.openxmlformats.org/officeDocument/2006/relationships/hyperlink" Target="http://www.consultant.ru/document/Cons_doc_LAW_181820/e07f3a5e4b089705af512b1d4058f49e1857300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1820/e07f3a5e4b089705af512b1d4058f49e1857300d/" TargetMode="External"/><Relationship Id="rId14" Type="http://schemas.openxmlformats.org/officeDocument/2006/relationships/hyperlink" Target="http://www.consultant.ru/document/Cons_doc_LAW_60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Маркасова</dc:creator>
  <cp:lastModifiedBy>Ольга В. Маркасова</cp:lastModifiedBy>
  <cp:revision>4</cp:revision>
  <cp:lastPrinted>2017-02-17T09:16:00Z</cp:lastPrinted>
  <dcterms:created xsi:type="dcterms:W3CDTF">2017-02-17T09:32:00Z</dcterms:created>
  <dcterms:modified xsi:type="dcterms:W3CDTF">2017-02-17T09:32:00Z</dcterms:modified>
</cp:coreProperties>
</file>