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87378E" w:rsidRDefault="0087378E" w:rsidP="0087378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03 сентября 2020г. </w:t>
      </w:r>
    </w:p>
    <w:p w:rsidR="0087378E" w:rsidRDefault="0087378E" w:rsidP="0087378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продажи муниципального движимого имущества без объявления цены в электронной форме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Продажа без объявления цены в электронной форме (далее – продажа)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регламентом электронной площадки  http://utp.sberbank-ast.ru.</w:t>
      </w:r>
      <w:proofErr w:type="gramEnd"/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87378E" w:rsidRDefault="0087378E" w:rsidP="0087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87378E" w:rsidRDefault="0087378E" w:rsidP="0087378E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движимого имущества: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автомобиль легковой ГАЗ – 31105, год изготовления 2008, модель, номер двигателя 2.4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DOHC</w:t>
      </w:r>
      <w:r>
        <w:rPr>
          <w:rFonts w:ascii="Times New Roman" w:hAnsi="Times New Roman"/>
          <w:sz w:val="24"/>
          <w:szCs w:val="24"/>
        </w:rPr>
        <w:t>*109800343, цвет кузова (кабины, прицепа) белый, тип двигателя бензиновый,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государственный регистрационный знак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684 НС 18</w:t>
      </w:r>
      <w:r>
        <w:rPr>
          <w:rFonts w:ascii="Times New Roman" w:hAnsi="Times New Roman"/>
          <w:sz w:val="24"/>
          <w:szCs w:val="24"/>
        </w:rPr>
        <w:t>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Обременения: нет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предыдущих торгах, объявленных в течение года, предшествующего продаже: аукционные торги, назначенные на 26 декабря 2019 года, признаны несостоявшимися в связи с отсутствием заявок, продажа посредством публичного предложения, назначенная на 04 марта 2020 года признана несостоявшейся в связи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отсутствием заявок, продажа без объявления цены, назначенная на 18.05.2020г., признана несостоявшейся.</w:t>
      </w:r>
      <w:proofErr w:type="gramEnd"/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№2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движимого имущества: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автомобиль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легковой ВАЗ-21053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LADA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2105, год изготовления 2007, модель, № двигателя 2104,8955322, цвет кузова (кабины, прицепа) темно-зеленый, тип двигателя – бензиновый, государственный регистрационный знак 00 690А 18.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Обременения: нет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 аукционные торги, назначенные на 26 декабря 2019 года, признаны несостоявшимися в связи с отсутствием заявок, продажа посредством публичного предложения, назначенная на 04 марта 2020 года признана несостоявшейся в связи с отсутствием заявок, продажа без объявления цены, назначенная на 18.05.2020г., признана несостоявшейся.</w:t>
      </w:r>
      <w:proofErr w:type="gramEnd"/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Указанные объекты муниципального движимого имущества, находится по адресу: УР, г. Сарапул, ул.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Площадь,  8. В настоящее время не эксплуатируются. Все документы относительно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выставленных на продажу объектов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в  том числе отчеты об оценке рыночной стоимости автомобиля, содержащие фото объектов, размещены 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электронной площадке – универсальной торговой платформе ЗАО «Сбербанк-АСТ» (на сайте http://utp.sberbank-ast.ru в сети Интернет (торговая секция «Приватизация, аренда и продажа прав»)).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продаже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04 августа 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02 сентября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 до 15:30 (по московскому времени)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(дата и время приема предложений от участников продажи)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03 сентября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378E" w:rsidRDefault="0087378E" w:rsidP="0087378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продаже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продаже </w:t>
      </w:r>
      <w:r>
        <w:rPr>
          <w:rFonts w:ascii="Times New Roman" w:hAnsi="Times New Roman"/>
          <w:sz w:val="24"/>
          <w:szCs w:val="24"/>
        </w:rPr>
        <w:t xml:space="preserve"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объявлении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цены, а также направляют свои предложения о цене имущества.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Дополнительно </w:t>
      </w:r>
      <w:r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sz w:val="24"/>
          <w:szCs w:val="24"/>
        </w:rPr>
        <w:t xml:space="preserve"> представляют: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     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физические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предоставляют: 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личность. 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опись документов, прилагаемых к заявке.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87378E" w:rsidRDefault="0087378E" w:rsidP="0087378E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87378E" w:rsidRDefault="0087378E" w:rsidP="0087378E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Любое лицо независимо от регистрации на электронной площадке со дня начала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7378E" w:rsidRDefault="0087378E" w:rsidP="0087378E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продажи, определения ее победителя и место подведения итогов продажи муниципального имущества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Покупателем имущества признается: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имуществе;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поступивших и зарегистрированных заявок;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отказе в принятии заявок с указанием причин отказа;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сведения о рассмотренных </w:t>
      </w:r>
      <w:proofErr w:type="gramStart"/>
      <w:r>
        <w:rPr>
          <w:rFonts w:ascii="Times New Roman" w:hAnsi="Times New Roman"/>
          <w:sz w:val="24"/>
          <w:szCs w:val="24"/>
        </w:rPr>
        <w:t>предложениях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о цене имущества с указанием подавших их претендентов;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покупателе имущества;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сведения о цене приобретения имущества, предложенной покупателем;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необходимые сведения.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сделки;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87378E" w:rsidRDefault="0087378E" w:rsidP="00873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87378E" w:rsidRDefault="0087378E" w:rsidP="0087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87378E" w:rsidRDefault="0087378E" w:rsidP="0087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87378E" w:rsidRDefault="0087378E" w:rsidP="0087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87378E" w:rsidRDefault="0087378E" w:rsidP="0087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87378E" w:rsidRDefault="0087378E" w:rsidP="0087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87378E" w:rsidRDefault="0087378E" w:rsidP="0087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здание)</w:t>
      </w:r>
    </w:p>
    <w:p w:rsidR="0087378E" w:rsidRDefault="0087378E" w:rsidP="0087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 проведения продажи по любому из лотов. </w:t>
      </w:r>
    </w:p>
    <w:p w:rsidR="0087378E" w:rsidRDefault="0087378E" w:rsidP="0087378E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5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победитель торгов будет считаться уклонившимся от подписания договора купли-продажи. </w:t>
      </w:r>
    </w:p>
    <w:p w:rsidR="0087378E" w:rsidRDefault="0087378E" w:rsidP="0087378E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4CD" w:rsidRDefault="000464CD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4CD" w:rsidRDefault="000464CD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4CD" w:rsidRDefault="000464CD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электронной форме  </w:t>
      </w:r>
    </w:p>
    <w:p w:rsidR="0087378E" w:rsidRDefault="0087378E" w:rsidP="0087378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87378E" w:rsidRDefault="0087378E" w:rsidP="0087378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движимого имущества</w:t>
      </w:r>
    </w:p>
    <w:p w:rsidR="0087378E" w:rsidRDefault="0087378E" w:rsidP="0087378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без объявления цены</w:t>
      </w:r>
    </w:p>
    <w:p w:rsidR="0087378E" w:rsidRDefault="0087378E" w:rsidP="008737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продаже муниципального движимого имущества без объявления цены в электронной форме: </w:t>
      </w: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</w:t>
      </w:r>
    </w:p>
    <w:p w:rsidR="0087378E" w:rsidRDefault="0087378E" w:rsidP="0087378E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378E" w:rsidRDefault="0087378E" w:rsidP="0087378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движимого имущества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proofErr w:type="gramEnd"/>
    </w:p>
    <w:p w:rsidR="0087378E" w:rsidRDefault="0087378E" w:rsidP="0087378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объявления цены </w:t>
      </w:r>
    </w:p>
    <w:p w:rsidR="0087378E" w:rsidRDefault="0087378E" w:rsidP="0087378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___/2020</w:t>
      </w:r>
    </w:p>
    <w:p w:rsidR="0087378E" w:rsidRDefault="0087378E" w:rsidP="00873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движимого имущества </w:t>
      </w:r>
    </w:p>
    <w:p w:rsidR="0087378E" w:rsidRDefault="0087378E" w:rsidP="00873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                     «____» _____ 2020 года</w:t>
      </w:r>
    </w:p>
    <w:p w:rsidR="0087378E" w:rsidRDefault="0087378E" w:rsidP="008737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 «Город Сарапул» в лице Администрация города Сарапула, в лице ____________действующего (щей) на основании_______________________, 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87378E" w:rsidRDefault="0087378E" w:rsidP="00873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78E" w:rsidRDefault="0087378E" w:rsidP="0087378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87378E" w:rsidRDefault="0087378E" w:rsidP="0087378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Продавец продает, а Покупатель покупает в собственность муниципальное движимое имущество – _________________________________________________________ (далее -  транспортное средство), продажной ценой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рублей, в том числе НДС –  ________ (________) рублей.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Продажа транспортного средства осуществляется на основании Федерального закона РФ «О приватизации государственного и муниципального имущества» от 21.12.2001г. № 178-ФЗ, Постановления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Постановления Администрации города Сарапула от _______2020г. №______, по результатам продажи посредством без объявления цены в электронной форме – протокол №__ от _________2020 года.</w:t>
      </w:r>
      <w:proofErr w:type="gramEnd"/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транспортное средство по передаточному акту не позднее чем через 30 дней после дня полной оплаты цены транспортного средства, указанного в п.1.1. Договора.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транспортного средства, указанную в п.1.1. Договора, в течение десяти дней с момента заключения Договора.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транспортное средство у Продавца по передаточному акту.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2.2.3. Совершить все необходимые действия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все необходимые документы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регистрации смены собственника транспортного средства.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Выполнять дополнительные условия, предусмотренные Договором.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87378E" w:rsidRDefault="0087378E" w:rsidP="008737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ТАНСПОРТНОГО СРЕДСТВА ДО ПЕРЕХОДА К НЕМУ </w:t>
      </w:r>
    </w:p>
    <w:p w:rsidR="0087378E" w:rsidRDefault="0087378E" w:rsidP="008737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Покупатель не вправе распоряжаться транспортным средством до момента перехода к нему права собственности на транспортное средство.</w:t>
      </w:r>
    </w:p>
    <w:p w:rsidR="0087378E" w:rsidRDefault="0087378E" w:rsidP="00873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87378E" w:rsidRDefault="0087378E" w:rsidP="0087378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транспортного средства, за вычетом суммы задатка, по следующим платежным реквизитам: </w:t>
      </w:r>
    </w:p>
    <w:p w:rsidR="0087378E" w:rsidRDefault="0087378E" w:rsidP="0087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Получатель: УФК по Удмуртской Республике</w:t>
      </w: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87378E" w:rsidRDefault="0087378E" w:rsidP="0087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87378E" w:rsidRDefault="0087378E" w:rsidP="0087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87378E" w:rsidRDefault="0087378E" w:rsidP="0087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87378E" w:rsidRDefault="0087378E" w:rsidP="0087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87378E" w:rsidRDefault="0087378E" w:rsidP="0087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регистрации перехода права собственности на транспортное средство несет Покупатель.</w:t>
      </w: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В случае несоблюдения срока оплаты продажной цены транспортного средства,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РАСТОРЖЕНИЕ ДОГОВОРА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Договор подлежит расторжению: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6.1.1. В случае неисполнения п. 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6.1.2. В иных случаях, предусмотренных действующим законодательством РФ.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расторжения Договора транспортное средство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В случае невозможности возврата транспортного средства от Покупателя Продавцу в натуре ввиду его уничтожения или повреждения, делающего невозможной дальнейшую эксплуатацию без проведения капитального ремонта и в иных случаях предусмотренных законом, Покупатель выплачивает Продавцу сумму, равную продажной цене транспортного средства.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вступает в силу с момента подписания его Сторонами.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Право собственности на транспортное средство у Покупателя возникает после регистрации права.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Все изменения и дополнения к Договору совершаются по соглашению Сторон в письменной форме.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87378E" w:rsidRDefault="0087378E" w:rsidP="00873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7.5. В остальных случаях, не предусмотренных Договором, Стороны руководствуются действующим законодательством РФ.</w:t>
      </w:r>
    </w:p>
    <w:p w:rsidR="0087378E" w:rsidRDefault="0087378E" w:rsidP="0087378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7.6. Договор составлен в трех экземплярах, имеющих одинаковую юридическую силу: один – для  Продавца, два - для Покупателя.</w:t>
      </w:r>
    </w:p>
    <w:p w:rsidR="0087378E" w:rsidRDefault="0087378E" w:rsidP="0087378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87378E" w:rsidRDefault="0087378E" w:rsidP="00873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87378E" w:rsidTr="0087378E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7378E" w:rsidRDefault="00873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Продавец:</w:t>
            </w:r>
          </w:p>
          <w:p w:rsidR="0087378E" w:rsidRDefault="00873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87378E" w:rsidRDefault="00873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87378E" w:rsidRDefault="00873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87378E" w:rsidRDefault="00873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87378E" w:rsidRDefault="00873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78E" w:rsidRDefault="00873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78E" w:rsidRDefault="00873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______________</w:t>
            </w:r>
          </w:p>
          <w:p w:rsidR="0087378E" w:rsidRDefault="00873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7378E" w:rsidRDefault="00873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87378E" w:rsidRDefault="00873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87378E" w:rsidRDefault="00873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87378E" w:rsidRDefault="00873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87378E" w:rsidRDefault="00873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87378E" w:rsidRDefault="00873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87378E" w:rsidRDefault="00873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87378E" w:rsidRDefault="00873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78E" w:rsidRDefault="00873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87378E" w:rsidRDefault="00873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7378E" w:rsidRDefault="00873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87378E" w:rsidRDefault="00873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7378E" w:rsidRDefault="0087378E" w:rsidP="0087378E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№3 к Извещению о проведении</w:t>
      </w:r>
    </w:p>
    <w:p w:rsidR="0087378E" w:rsidRDefault="0087378E" w:rsidP="0087378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электронной форме</w:t>
      </w:r>
    </w:p>
    <w:p w:rsidR="0087378E" w:rsidRDefault="0087378E" w:rsidP="0087378E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87378E" w:rsidRDefault="0087378E" w:rsidP="0087378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движимого имущества</w:t>
      </w:r>
    </w:p>
    <w:p w:rsidR="0087378E" w:rsidRDefault="0087378E" w:rsidP="0087378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без объявления цены</w:t>
      </w:r>
    </w:p>
    <w:p w:rsidR="0087378E" w:rsidRDefault="0087378E" w:rsidP="008737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87378E" w:rsidRDefault="0087378E" w:rsidP="008737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движимого имущества</w:t>
      </w:r>
    </w:p>
    <w:p w:rsidR="0087378E" w:rsidRDefault="0087378E" w:rsidP="008737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2020 года № _____/2020</w:t>
      </w:r>
    </w:p>
    <w:p w:rsidR="0087378E" w:rsidRDefault="0087378E" w:rsidP="0087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378E" w:rsidRDefault="0087378E" w:rsidP="0087378E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 ___________ 2020 г.</w:t>
      </w:r>
    </w:p>
    <w:p w:rsidR="0087378E" w:rsidRDefault="0087378E" w:rsidP="0087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_______________, действующего (щей) на основании _______________, именуемое в дальнейшем «Продавец» и _______________________________, именуемый в дальнейшем «Покупатель», с другой стороны, заключили настоящий акт о нижеследующем.</w:t>
      </w:r>
      <w:proofErr w:type="gramEnd"/>
    </w:p>
    <w:p w:rsidR="0087378E" w:rsidRDefault="0087378E" w:rsidP="0087378E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 муниципальное движимое имущество –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 (далее – транспортное средство).  </w:t>
      </w:r>
    </w:p>
    <w:p w:rsidR="0087378E" w:rsidRDefault="0087378E" w:rsidP="0087378E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техническим состоянием транспортного средства.</w:t>
      </w: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транспортного средства, стороны претензий друг к другу не имеют.</w:t>
      </w:r>
    </w:p>
    <w:p w:rsidR="0087378E" w:rsidRDefault="0087378E" w:rsidP="00873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по договору купли-продажи муниципального движимого имущества от «___» _________ 2020г. №___/2020 произведена в полном объеме.</w:t>
      </w:r>
    </w:p>
    <w:p w:rsidR="0087378E" w:rsidRDefault="0087378E" w:rsidP="0087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И ПОДПИСЫ СТОРОН</w:t>
      </w:r>
    </w:p>
    <w:p w:rsidR="0087378E" w:rsidRDefault="0087378E" w:rsidP="00873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87378E" w:rsidTr="0087378E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7378E" w:rsidRDefault="00873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87378E" w:rsidRDefault="00873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87378E" w:rsidRDefault="00873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87378E" w:rsidRDefault="00873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87378E" w:rsidRDefault="00873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87378E" w:rsidRDefault="00873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78E" w:rsidRDefault="00873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78E" w:rsidRDefault="00873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87378E" w:rsidRDefault="00873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7378E" w:rsidRDefault="00873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87378E" w:rsidRDefault="00873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87378E" w:rsidRDefault="00873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87378E" w:rsidRDefault="00873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87378E" w:rsidRDefault="00873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87378E" w:rsidRDefault="00873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87378E" w:rsidRDefault="00873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78E" w:rsidRDefault="00873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87378E" w:rsidRDefault="00873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7378E" w:rsidRDefault="00873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87378E" w:rsidRDefault="00873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7378E" w:rsidRDefault="0087378E" w:rsidP="0087378E">
      <w:pPr>
        <w:wordWrap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378E" w:rsidRDefault="0087378E" w:rsidP="0087378E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6300" w:rsidRDefault="00D16300"/>
    <w:sectPr w:rsidR="00D16300" w:rsidSect="008737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56"/>
    <w:rsid w:val="000464CD"/>
    <w:rsid w:val="006E2956"/>
    <w:rsid w:val="0087378E"/>
    <w:rsid w:val="00D1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4342</Words>
  <Characters>24756</Characters>
  <Application>Microsoft Office Word</Application>
  <DocSecurity>0</DocSecurity>
  <Lines>206</Lines>
  <Paragraphs>58</Paragraphs>
  <ScaleCrop>false</ScaleCrop>
  <Company/>
  <LinksUpToDate>false</LinksUpToDate>
  <CharactersWithSpaces>29040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3</cp:revision>
  <dcterms:created xsi:type="dcterms:W3CDTF">2020-07-24T10:12:00Z</dcterms:created>
  <dcterms:modified xsi:type="dcterms:W3CDTF">2020-07-24T10:13:00Z</dcterms:modified>
</cp:coreProperties>
</file>