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275A9B" w:rsidRPr="00140402" w:rsidRDefault="00275A9B" w:rsidP="00275A9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аукциона в электронной форме по продаже муниципального</w:t>
      </w:r>
    </w:p>
    <w:p w:rsidR="00275A9B" w:rsidRPr="00140402" w:rsidRDefault="00275A9B" w:rsidP="00275A9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275A9B" w:rsidRPr="00140402" w:rsidRDefault="00275A9B" w:rsidP="00275A9B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786</w:t>
      </w:r>
      <w:r w:rsidRPr="00C13E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отчуждении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недвижимого имущества,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 земельным участком, занимаемым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использования, расположенного по адресу: Удмуртская Республика, г. Сарапул,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Достоевского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», регламентом электронной площадки  http://utp.sberbank-ast.ru.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275A9B" w:rsidRPr="00140402" w:rsidRDefault="00275A9B" w:rsidP="00275A9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sarapuluio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 w:rsidRPr="0014040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275A9B" w:rsidRPr="003F10D5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Комплекс муниципального недвижимого имущества состоящего из следующих объектов:</w:t>
      </w:r>
    </w:p>
    <w:p w:rsidR="00275A9B" w:rsidRPr="003F10D5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здание, общей площадью 301,4 кв.м., количество этажей 2, кадастровый номер 18:30:000279:40,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60, строение № 2;</w:t>
      </w:r>
    </w:p>
    <w:p w:rsidR="00275A9B" w:rsidRPr="003F10D5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нежилое здание, общей площадью 47,9 кв.м., количество  этажей 1, кадастровый номер 18:30:000279:38,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60;</w:t>
      </w:r>
    </w:p>
    <w:p w:rsidR="00275A9B" w:rsidRPr="003F10D5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участок, общей площадью 1361 кв.м., кадастровый номер 18:30:000279:57, категория земель: земли населенных пунктов, разрешенное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не связанной с 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государственными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муниципальным управлением, расположенный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2 457 000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Два миллиона четыреста пятьдесят семь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00 копеек в </w:t>
      </w:r>
      <w:proofErr w:type="spell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140 333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 сорок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триста тридцать три)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122 850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Сто двадцать две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восемьсот пятьдесят)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491 400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Четыреста девяносто одна тысяча четыреста)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 без НДС.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275A9B" w:rsidRPr="00140402" w:rsidRDefault="00275A9B" w:rsidP="00275A9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01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ися в связи с отсутствием заявок,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продажа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посредством публичного предложения назначенная на 25.03.2020г. была признана несостоявшейся, назначенная на 13.05.2020г. была отменена.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июля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04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августа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:30 (по московскому времени)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августа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августа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www.utp.sberbank-ast.ru/AP/Notice/652/Instructions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претенденты перечисляют задаток в размере 20% от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начальной цены имущества.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275A9B" w:rsidRPr="00140402" w:rsidRDefault="00275A9B" w:rsidP="00275A9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14040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размещения информации о проведении торгов, определенном Правительством Российской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а также на сайте продавца в сети «Интернет».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75A9B" w:rsidRPr="00140402" w:rsidRDefault="00275A9B" w:rsidP="00275A9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 w:rsidRPr="00140402"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75A9B" w:rsidRPr="00140402" w:rsidRDefault="00275A9B" w:rsidP="00275A9B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275A9B" w:rsidRPr="00140402" w:rsidRDefault="00275A9B" w:rsidP="00275A9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5A9B" w:rsidRPr="00140402" w:rsidRDefault="00275A9B" w:rsidP="00275A9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форме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электронного документа.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275A9B" w:rsidRPr="009A66C8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75A9B" w:rsidRPr="00880E10" w:rsidRDefault="00275A9B" w:rsidP="00275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lastRenderedPageBreak/>
        <w:t>Лицевой счет 04133021550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75A9B" w:rsidRPr="00880E10" w:rsidRDefault="00275A9B" w:rsidP="00275A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275A9B" w:rsidRPr="00140402" w:rsidRDefault="00275A9B" w:rsidP="00275A9B">
      <w:pPr>
        <w:spacing w:after="0" w:line="240" w:lineRule="auto"/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 w:rsidRPr="00140402">
          <w:rPr>
            <w:color w:val="0000FF" w:themeColor="hyperlink"/>
            <w:u w:val="single"/>
          </w:rPr>
          <w:t>http://www.cultura.adm-sarapul.ru/</w:t>
        </w:r>
      </w:hyperlink>
      <w:r w:rsidRPr="00140402"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75A9B" w:rsidRPr="00140402" w:rsidRDefault="00275A9B" w:rsidP="00275A9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ОПИСЬ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за  №________________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75A9B" w:rsidRPr="00140402" w:rsidRDefault="00275A9B" w:rsidP="00275A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75A9B" w:rsidRPr="00140402" w:rsidRDefault="00275A9B" w:rsidP="00275A9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140402">
        <w:rPr>
          <w:rFonts w:ascii="Times New Roman" w:hAnsi="Times New Roman"/>
          <w:sz w:val="24"/>
          <w:szCs w:val="24"/>
        </w:rPr>
        <w:t>е-</w:t>
      </w:r>
      <w:proofErr w:type="gramEnd"/>
      <w:r w:rsidRPr="0014040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__г. №__, по результатам продажи посредством проведения аукциона в электронной форме – протокол № __ от 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275A9B" w:rsidRPr="00140402" w:rsidRDefault="00275A9B" w:rsidP="00275A9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2.2.5. Выполнять дополнительные условия, предусмотренные Договором.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275A9B" w:rsidRPr="00140402" w:rsidRDefault="00275A9B" w:rsidP="00275A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275A9B" w:rsidRPr="00140402" w:rsidRDefault="00275A9B" w:rsidP="00275A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275A9B" w:rsidRPr="00140402" w:rsidRDefault="00275A9B" w:rsidP="00275A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275A9B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75A9B" w:rsidRPr="00880E10" w:rsidRDefault="00275A9B" w:rsidP="00275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275A9B" w:rsidRPr="00880E10" w:rsidRDefault="00275A9B" w:rsidP="00275A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275A9B" w:rsidRPr="00880E10" w:rsidRDefault="00275A9B" w:rsidP="00275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75A9B" w:rsidRPr="00140402" w:rsidRDefault="00275A9B" w:rsidP="00275A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275A9B" w:rsidRPr="00140402" w:rsidRDefault="00275A9B" w:rsidP="00275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275A9B" w:rsidRPr="00140402" w:rsidRDefault="00275A9B" w:rsidP="00275A9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275A9B" w:rsidRPr="00140402" w:rsidTr="00B65B63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275A9B" w:rsidRPr="00140402" w:rsidRDefault="00275A9B" w:rsidP="00275A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 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5A9B" w:rsidRPr="00140402" w:rsidRDefault="00275A9B" w:rsidP="00275A9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75A9B" w:rsidRPr="00140402" w:rsidRDefault="00275A9B" w:rsidP="0027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14040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14040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140402"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  <w:proofErr w:type="gramEnd"/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275A9B" w:rsidRPr="00140402" w:rsidRDefault="00275A9B" w:rsidP="0027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275A9B" w:rsidRPr="00140402" w:rsidTr="00B65B63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A9B" w:rsidRPr="00140402" w:rsidTr="00B65B63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14040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14040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14040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275A9B" w:rsidRPr="00140402" w:rsidRDefault="00275A9B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75A9B" w:rsidRPr="00140402" w:rsidRDefault="00275A9B" w:rsidP="00B6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A9B" w:rsidRPr="00140402" w:rsidRDefault="00275A9B" w:rsidP="00275A9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2D85" w:rsidRDefault="00452D85"/>
    <w:sectPr w:rsidR="0045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9B"/>
    <w:rsid w:val="00275A9B"/>
    <w:rsid w:val="004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2020-07-08T04:46:00Z</dcterms:created>
  <dcterms:modified xsi:type="dcterms:W3CDTF">2020-07-08T04:49:00Z</dcterms:modified>
</cp:coreProperties>
</file>