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DA" w:rsidRPr="00437941" w:rsidRDefault="005043DA" w:rsidP="005043DA">
      <w:pPr>
        <w:ind w:left="-720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Извещение</w:t>
      </w:r>
    </w:p>
    <w:p w:rsidR="005043DA" w:rsidRPr="00437941" w:rsidRDefault="005043DA" w:rsidP="005043DA">
      <w:pPr>
        <w:tabs>
          <w:tab w:val="center" w:pos="0"/>
        </w:tabs>
        <w:spacing w:after="120"/>
        <w:ind w:left="-720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о проведен</w:t>
      </w:r>
      <w:proofErr w:type="gramStart"/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ии ау</w:t>
      </w:r>
      <w:proofErr w:type="gramEnd"/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кциона на право заключения договора аренды земельного участка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по адресу: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Удмуртская Республика, г. Сарапул, ул.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Электрозаводская</w:t>
      </w: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, 3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г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734"/>
        <w:gridCol w:w="1417"/>
        <w:gridCol w:w="1701"/>
        <w:gridCol w:w="1276"/>
        <w:gridCol w:w="1276"/>
        <w:gridCol w:w="992"/>
        <w:gridCol w:w="992"/>
      </w:tblGrid>
      <w:tr w:rsidR="005043DA" w:rsidRPr="000A66C4" w:rsidTr="005043DA">
        <w:trPr>
          <w:trHeight w:val="151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Адрес 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участка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Пло</w:t>
            </w:r>
            <w:proofErr w:type="spellEnd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щадь</w:t>
            </w:r>
            <w:proofErr w:type="spellEnd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Начальная </w:t>
            </w:r>
          </w:p>
          <w:p w:rsidR="005043DA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цена предмета аукциона (размер ежегодной </w:t>
            </w:r>
            <w:proofErr w:type="gramEnd"/>
          </w:p>
          <w:p w:rsidR="005043DA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годовой арендной платы 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за 1 (один)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Задаток 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для участия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(20% от начальной цены предмета аукциона)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«Шаг» 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аукциона,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 руб. 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0A66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≈3% от начальной цены предмета аукциона)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Срок 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подачи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 заявок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Дата, 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время, место </w:t>
            </w:r>
            <w:proofErr w:type="spellStart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проведе</w:t>
            </w:r>
            <w:proofErr w:type="spellEnd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 -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ния</w:t>
            </w:r>
            <w:proofErr w:type="spellEnd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 аукциона</w:t>
            </w:r>
          </w:p>
        </w:tc>
      </w:tr>
      <w:tr w:rsidR="005043DA" w:rsidRPr="000A66C4" w:rsidTr="005043DA">
        <w:trPr>
          <w:trHeight w:val="23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Удмуртская Республика, </w:t>
            </w:r>
          </w:p>
          <w:p w:rsidR="005043DA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г. Сарапул, ул.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Электрозаводская</w:t>
            </w:r>
            <w:proofErr w:type="gramEnd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3C1226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18:30:0000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:9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729 663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Семьсот двадцать девять тысяч  шестьсот шестьдесят три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 рубл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я 58 копеек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из расчета 5% от кадастровой стоимости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7C4A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145 932</w:t>
            </w:r>
            <w:r w:rsidRPr="000A66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Сто сорок пять тысяч девятьсот тридцать два</w:t>
            </w:r>
            <w:r w:rsidRPr="000A66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  <w:r w:rsidRPr="000A66C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0A66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рубл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я</w:t>
            </w:r>
            <w:r w:rsidRPr="000A66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</w:t>
            </w:r>
            <w:r w:rsidRPr="000A66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копе</w:t>
            </w:r>
            <w:r w:rsidR="007C4A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21 889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Двадцать одна тысяча восемьсот восемьдесят девять)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рубл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ей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 копеек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С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11.01.21г</w:t>
            </w: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(с 08 час. 30 мин.) </w:t>
            </w: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</w:p>
          <w:p w:rsidR="005043DA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(до 17 час. 00 мин.)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19.02.21г.</w:t>
            </w:r>
          </w:p>
          <w:p w:rsidR="005043DA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 10 час. </w:t>
            </w:r>
          </w:p>
          <w:p w:rsidR="005043DA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00 мин.</w:t>
            </w:r>
          </w:p>
          <w:p w:rsidR="005043DA" w:rsidRPr="000A66C4" w:rsidRDefault="005043DA" w:rsidP="003C12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УР, г. Сарапул, ул. Красная Площадь, 8,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№209</w:t>
            </w:r>
          </w:p>
        </w:tc>
      </w:tr>
    </w:tbl>
    <w:p w:rsidR="005043DA" w:rsidRPr="000A66C4" w:rsidRDefault="005043DA" w:rsidP="005043DA">
      <w:pPr>
        <w:ind w:left="-720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5043DA" w:rsidRPr="00437941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Организатор аукциона: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Администрация города Сарапула</w:t>
      </w:r>
      <w:r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5043DA" w:rsidRPr="00437941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Местонахождение и почтовый адрес организатора аукциона: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427960, Удмуртская Республика,         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г. Сарапу</w:t>
      </w:r>
      <w:r>
        <w:rPr>
          <w:rFonts w:ascii="Times New Roman" w:eastAsia="Times New Roman" w:hAnsi="Times New Roman"/>
          <w:color w:val="000000"/>
          <w:sz w:val="22"/>
          <w:szCs w:val="22"/>
        </w:rPr>
        <w:t>л, Красная Площадь, д. 8.</w:t>
      </w:r>
    </w:p>
    <w:p w:rsidR="005043DA" w:rsidRPr="00437941" w:rsidRDefault="005043DA" w:rsidP="005043DA">
      <w:pPr>
        <w:spacing w:after="120"/>
        <w:ind w:left="-720" w:right="-1" w:firstLine="578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Адрес электронной почты организатора аукциона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: </w:t>
      </w:r>
      <w:hyperlink r:id="rId6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sarapuluio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@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mail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5043DA" w:rsidRPr="00437941" w:rsidRDefault="005043DA" w:rsidP="005043DA">
      <w:pPr>
        <w:spacing w:after="120"/>
        <w:ind w:left="-720" w:right="-1" w:firstLine="578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Телефон для справок: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8 (34147) 4-18-90.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Наименование уполномоченного органа, принявшего решение о проведен</w:t>
      </w:r>
      <w:proofErr w:type="gramStart"/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ии ау</w:t>
      </w:r>
      <w:proofErr w:type="gramEnd"/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кциона: </w:t>
      </w:r>
      <w:r w:rsidRPr="00553BDC">
        <w:rPr>
          <w:rFonts w:ascii="Times New Roman" w:eastAsia="Times New Roman" w:hAnsi="Times New Roman"/>
          <w:bCs/>
          <w:color w:val="000000"/>
          <w:sz w:val="22"/>
          <w:szCs w:val="22"/>
        </w:rPr>
        <w:t>Администрация города Сарапула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.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hAnsi="Times New Roman"/>
          <w:sz w:val="22"/>
          <w:szCs w:val="22"/>
        </w:rPr>
      </w:pPr>
      <w:r w:rsidRPr="00754BD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Реквизиты указанного решения:</w:t>
      </w:r>
      <w:r w:rsidRPr="00754BD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постановление Администрации города Сарапула</w:t>
      </w:r>
      <w:r w:rsidR="007C4A6B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№ 2884 от 23.12.2020г.</w:t>
      </w:r>
    </w:p>
    <w:p w:rsidR="005043DA" w:rsidRPr="00437941" w:rsidRDefault="005043DA" w:rsidP="005043DA">
      <w:pPr>
        <w:spacing w:after="120" w:line="180" w:lineRule="atLeast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Предмет аукциона: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право на заключение договора аренды земельного участка.</w:t>
      </w:r>
      <w:r w:rsidRPr="00E511B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r w:rsidRPr="00E511BF">
        <w:rPr>
          <w:rFonts w:ascii="Times New Roman" w:eastAsia="Times New Roman" w:hAnsi="Times New Roman"/>
          <w:color w:val="000000"/>
          <w:sz w:val="22"/>
          <w:szCs w:val="22"/>
        </w:rPr>
        <w:t>Срок аренды: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5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лет.</w:t>
      </w:r>
    </w:p>
    <w:p w:rsidR="005043DA" w:rsidRDefault="005043DA" w:rsidP="005043DA">
      <w:pPr>
        <w:tabs>
          <w:tab w:val="center" w:pos="0"/>
        </w:tabs>
        <w:spacing w:after="120"/>
        <w:ind w:left="-142" w:right="-1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Права на земельный участок: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право собственности на земельный участок зарегистрировано за Муниципальным образованием «Город Сарапул» - городской округ» (18:30:000025:904-18/010/2017-1 от 17.02.2017г.).</w:t>
      </w:r>
    </w:p>
    <w:p w:rsidR="005043DA" w:rsidRPr="00185190" w:rsidRDefault="005043DA" w:rsidP="005043DA">
      <w:pPr>
        <w:tabs>
          <w:tab w:val="center" w:pos="0"/>
        </w:tabs>
        <w:spacing w:after="120"/>
        <w:ind w:left="-142" w:right="-1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Ограничения в использовании земельного участка: </w:t>
      </w:r>
      <w:r w:rsidRPr="004D6C4F">
        <w:rPr>
          <w:rFonts w:ascii="Times New Roman" w:hAnsi="Times New Roman"/>
          <w:bCs/>
          <w:color w:val="000000"/>
          <w:sz w:val="22"/>
          <w:szCs w:val="22"/>
        </w:rPr>
        <w:t>на земельном участке частично расположены КЛЭП – 6 кВт, КЛЭП 0,4 – кВт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, сеть канализации. </w:t>
      </w:r>
      <w:r w:rsidRPr="004D6C4F">
        <w:rPr>
          <w:rFonts w:ascii="Times New Roman" w:hAnsi="Times New Roman"/>
          <w:bCs/>
          <w:color w:val="000000"/>
          <w:sz w:val="22"/>
          <w:szCs w:val="22"/>
        </w:rPr>
        <w:t>При проведении работ по проектированию требуется согласование с собственник</w:t>
      </w:r>
      <w:r>
        <w:rPr>
          <w:rFonts w:ascii="Times New Roman" w:hAnsi="Times New Roman"/>
          <w:bCs/>
          <w:color w:val="000000"/>
          <w:sz w:val="22"/>
          <w:szCs w:val="22"/>
        </w:rPr>
        <w:t>ами</w:t>
      </w:r>
      <w:r w:rsidRPr="004D6C4F">
        <w:rPr>
          <w:rFonts w:ascii="Times New Roman" w:hAnsi="Times New Roman"/>
          <w:bCs/>
          <w:color w:val="000000"/>
          <w:sz w:val="22"/>
          <w:szCs w:val="22"/>
        </w:rPr>
        <w:t xml:space="preserve"> сетей.</w:t>
      </w:r>
    </w:p>
    <w:p w:rsidR="005043DA" w:rsidRDefault="005043DA" w:rsidP="005043DA">
      <w:pPr>
        <w:tabs>
          <w:tab w:val="center" w:pos="0"/>
        </w:tabs>
        <w:spacing w:after="120"/>
        <w:ind w:left="-142" w:right="-1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Вид разрешенного использования: </w:t>
      </w:r>
      <w:r>
        <w:rPr>
          <w:rFonts w:ascii="Times New Roman" w:hAnsi="Times New Roman"/>
          <w:bCs/>
          <w:color w:val="000000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Многоэтажная жилая застройка (высотная застройка) (код 2.6) – размещение жилых домов (жилые дома высотой девять и выше этажей)</w:t>
      </w:r>
      <w:r>
        <w:rPr>
          <w:rFonts w:ascii="Times New Roman" w:hAnsi="Times New Roman"/>
          <w:color w:val="000000"/>
          <w:sz w:val="22"/>
          <w:szCs w:val="22"/>
        </w:rPr>
        <w:t>».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</w:p>
    <w:p w:rsidR="005043DA" w:rsidRPr="00185190" w:rsidRDefault="005043DA" w:rsidP="005043DA">
      <w:pPr>
        <w:tabs>
          <w:tab w:val="center" w:pos="0"/>
        </w:tabs>
        <w:spacing w:after="120"/>
        <w:ind w:left="-142" w:right="-1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Цель использования земельного участка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bCs/>
          <w:color w:val="000000"/>
          <w:sz w:val="22"/>
          <w:szCs w:val="22"/>
        </w:rPr>
        <w:t>строительство многоэтажного многоквартирного жилого дома.</w:t>
      </w:r>
    </w:p>
    <w:p w:rsidR="005043DA" w:rsidRPr="00437941" w:rsidRDefault="005043DA" w:rsidP="005043DA">
      <w:pPr>
        <w:tabs>
          <w:tab w:val="center" w:pos="0"/>
          <w:tab w:val="left" w:pos="5841"/>
        </w:tabs>
        <w:spacing w:after="120"/>
        <w:ind w:left="-142" w:right="-1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Категория земель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: «земли населенных пунктов».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ab/>
      </w:r>
    </w:p>
    <w:p w:rsidR="005043DA" w:rsidRPr="00437941" w:rsidRDefault="005043DA" w:rsidP="005043DA">
      <w:pPr>
        <w:tabs>
          <w:tab w:val="left" w:pos="580"/>
          <w:tab w:val="left" w:pos="1080"/>
        </w:tabs>
        <w:spacing w:after="120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  <w:u w:val="single"/>
        </w:rPr>
        <w:t>Параметры разрешенного строительства объекта капитального строительства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(в соответствии с правилами землепользования и застройки МО </w:t>
      </w:r>
      <w:r>
        <w:rPr>
          <w:rFonts w:ascii="Times New Roman" w:eastAsia="Times New Roman" w:hAnsi="Times New Roman"/>
          <w:color w:val="000000"/>
          <w:sz w:val="22"/>
          <w:szCs w:val="22"/>
        </w:rPr>
        <w:t>«Город Сарапул», утвержденными р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ешением Сарапульской городской Думы № 3-174 от 22.12.2011 г., СП 42.13330.2011.</w:t>
      </w:r>
      <w:proofErr w:type="gramEnd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Градостроительство. Планировка и застройка городских и сельских поселений. </w:t>
      </w: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Актуализированная редакция СНиП 2.08.01-89</w:t>
      </w:r>
      <w:r w:rsidRPr="00437941">
        <w:rPr>
          <w:rFonts w:ascii="Arial" w:eastAsia="Times New Roman" w:hAnsi="Arial" w:cs="Arial"/>
          <w:color w:val="000000"/>
          <w:sz w:val="22"/>
          <w:szCs w:val="22"/>
        </w:rPr>
        <w:t>*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, утвержденный приказом </w:t>
      </w:r>
      <w:proofErr w:type="spell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Минрегиона</w:t>
      </w:r>
      <w:proofErr w:type="spellEnd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России от 28.12.2010 г. № 820).</w:t>
      </w:r>
      <w:proofErr w:type="gramEnd"/>
    </w:p>
    <w:p w:rsidR="005043DA" w:rsidRPr="00913DBC" w:rsidRDefault="005043DA" w:rsidP="005043DA">
      <w:pPr>
        <w:tabs>
          <w:tab w:val="left" w:pos="580"/>
          <w:tab w:val="left" w:pos="1080"/>
        </w:tabs>
        <w:spacing w:after="120"/>
        <w:ind w:left="-1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Земельный участок расположен в территориальной зоне </w:t>
      </w:r>
      <w:r w:rsidRPr="00913DBC">
        <w:rPr>
          <w:rFonts w:ascii="Times New Roman" w:hAnsi="Times New Roman"/>
          <w:sz w:val="22"/>
          <w:szCs w:val="22"/>
        </w:rPr>
        <w:t>Ж</w:t>
      </w:r>
      <w:proofErr w:type="gramStart"/>
      <w:r w:rsidRPr="00913DBC">
        <w:rPr>
          <w:rFonts w:ascii="Times New Roman" w:hAnsi="Times New Roman"/>
          <w:sz w:val="22"/>
          <w:szCs w:val="22"/>
        </w:rPr>
        <w:t>2</w:t>
      </w:r>
      <w:proofErr w:type="gramEnd"/>
      <w:r w:rsidRPr="00913DBC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з</w:t>
      </w:r>
      <w:r w:rsidRPr="00913DBC">
        <w:rPr>
          <w:rFonts w:ascii="Times New Roman" w:hAnsi="Times New Roman"/>
          <w:sz w:val="22"/>
          <w:szCs w:val="22"/>
        </w:rPr>
        <w:t>он</w:t>
      </w:r>
      <w:r>
        <w:rPr>
          <w:rFonts w:ascii="Times New Roman" w:hAnsi="Times New Roman"/>
          <w:sz w:val="22"/>
          <w:szCs w:val="22"/>
        </w:rPr>
        <w:t>е</w:t>
      </w:r>
      <w:r w:rsidRPr="00913DBC">
        <w:rPr>
          <w:rFonts w:ascii="Times New Roman" w:hAnsi="Times New Roman"/>
          <w:sz w:val="22"/>
          <w:szCs w:val="22"/>
        </w:rPr>
        <w:t xml:space="preserve"> застройки </w:t>
      </w:r>
      <w:proofErr w:type="spellStart"/>
      <w:r w:rsidRPr="00913DBC">
        <w:rPr>
          <w:rFonts w:ascii="Times New Roman" w:hAnsi="Times New Roman"/>
          <w:sz w:val="22"/>
          <w:szCs w:val="22"/>
        </w:rPr>
        <w:t>среднеэтажными</w:t>
      </w:r>
      <w:proofErr w:type="spellEnd"/>
      <w:r w:rsidRPr="00913DBC">
        <w:rPr>
          <w:rFonts w:ascii="Times New Roman" w:hAnsi="Times New Roman"/>
          <w:sz w:val="22"/>
          <w:szCs w:val="22"/>
        </w:rPr>
        <w:t xml:space="preserve"> и многоэтажными многоквартирными жилыми домами:</w:t>
      </w:r>
    </w:p>
    <w:p w:rsidR="005043DA" w:rsidRDefault="005043DA" w:rsidP="005043DA">
      <w:pPr>
        <w:tabs>
          <w:tab w:val="left" w:pos="580"/>
          <w:tab w:val="left" w:pos="1080"/>
        </w:tabs>
        <w:spacing w:after="120"/>
        <w:ind w:left="-1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З</w:t>
      </w:r>
      <w:r w:rsidRPr="00913DBC">
        <w:rPr>
          <w:rFonts w:ascii="Times New Roman" w:hAnsi="Times New Roman"/>
          <w:sz w:val="22"/>
          <w:szCs w:val="22"/>
        </w:rPr>
        <w:t xml:space="preserve">она застройки </w:t>
      </w:r>
      <w:proofErr w:type="spellStart"/>
      <w:r w:rsidRPr="00913DBC">
        <w:rPr>
          <w:rFonts w:ascii="Times New Roman" w:hAnsi="Times New Roman"/>
          <w:sz w:val="22"/>
          <w:szCs w:val="22"/>
        </w:rPr>
        <w:t>среднеэтажными</w:t>
      </w:r>
      <w:proofErr w:type="spellEnd"/>
      <w:r w:rsidRPr="00913DBC">
        <w:rPr>
          <w:rFonts w:ascii="Times New Roman" w:hAnsi="Times New Roman"/>
          <w:sz w:val="22"/>
          <w:szCs w:val="22"/>
        </w:rPr>
        <w:t xml:space="preserve"> и многоэтажными многоквартирными жилыми домами предназначена для размещения жилых домов высотой 4 этажа и выше, с развитием сферы социального и культурно-бытового обслуживания, обеспечивающей потребности жителей </w:t>
      </w:r>
      <w:r w:rsidRPr="00913DBC">
        <w:rPr>
          <w:rFonts w:ascii="Times New Roman" w:hAnsi="Times New Roman"/>
          <w:sz w:val="22"/>
          <w:szCs w:val="22"/>
        </w:rPr>
        <w:lastRenderedPageBreak/>
        <w:t>указанных территорий, а также создания условий для размещения необходимых объектов инженерной и транспортной инфраструктуры.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5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2692"/>
        <w:gridCol w:w="3116"/>
        <w:gridCol w:w="1417"/>
      </w:tblGrid>
      <w:tr w:rsidR="005043DA" w:rsidRPr="00E8791B" w:rsidTr="005043DA">
        <w:trPr>
          <w:trHeight w:val="205"/>
        </w:trPr>
        <w:tc>
          <w:tcPr>
            <w:tcW w:w="2131" w:type="dxa"/>
            <w:vMerge w:val="restart"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Многоэтажная жилая застройка (высотная застройка) (2.6)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благоустройство и озеленение придомовых территорий;</w:t>
            </w:r>
          </w:p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обустройство спортивных и детских площадок, хозяйственных площадок;</w:t>
            </w:r>
          </w:p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</w:t>
            </w: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br/>
              <w:t>15 процентов от общей площади дома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Минимальное количество этажей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3DA" w:rsidRPr="00E8791B" w:rsidRDefault="005043DA" w:rsidP="005043DA">
            <w:pPr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9</w:t>
            </w:r>
          </w:p>
        </w:tc>
      </w:tr>
      <w:tr w:rsidR="005043DA" w:rsidRPr="00E8791B" w:rsidTr="005043DA">
        <w:trPr>
          <w:trHeight w:val="828"/>
        </w:trPr>
        <w:tc>
          <w:tcPr>
            <w:tcW w:w="2131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3DA" w:rsidRPr="00E8791B" w:rsidRDefault="005043DA" w:rsidP="005043DA">
            <w:pPr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10</w:t>
            </w:r>
          </w:p>
        </w:tc>
      </w:tr>
      <w:tr w:rsidR="005043DA" w:rsidRPr="00E8791B" w:rsidTr="005043DA">
        <w:trPr>
          <w:trHeight w:val="828"/>
        </w:trPr>
        <w:tc>
          <w:tcPr>
            <w:tcW w:w="2131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 xml:space="preserve">Минимальный размер земельного участка, </w:t>
            </w:r>
            <w:proofErr w:type="spellStart"/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кв</w:t>
            </w:r>
            <w:proofErr w:type="spellEnd"/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 xml:space="preserve">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3DA" w:rsidRPr="00E8791B" w:rsidRDefault="005043DA" w:rsidP="005043DA">
            <w:pPr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2000</w:t>
            </w:r>
          </w:p>
        </w:tc>
      </w:tr>
      <w:tr w:rsidR="005043DA" w:rsidRPr="00E8791B" w:rsidTr="005043DA">
        <w:trPr>
          <w:trHeight w:val="828"/>
        </w:trPr>
        <w:tc>
          <w:tcPr>
            <w:tcW w:w="2131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 xml:space="preserve">Максимальный размер земельного участка, </w:t>
            </w:r>
            <w:proofErr w:type="spellStart"/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кв</w:t>
            </w:r>
            <w:proofErr w:type="spellEnd"/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 xml:space="preserve">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3DA" w:rsidRPr="00E8791B" w:rsidRDefault="005043DA" w:rsidP="005043DA">
            <w:pPr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5000</w:t>
            </w:r>
          </w:p>
        </w:tc>
      </w:tr>
      <w:tr w:rsidR="005043DA" w:rsidRPr="00E8791B" w:rsidTr="005043DA">
        <w:trPr>
          <w:trHeight w:val="828"/>
        </w:trPr>
        <w:tc>
          <w:tcPr>
            <w:tcW w:w="2131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Максимальный процент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3DA" w:rsidRPr="00E8791B" w:rsidRDefault="005043DA" w:rsidP="005043DA">
            <w:pPr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35</w:t>
            </w:r>
          </w:p>
        </w:tc>
      </w:tr>
      <w:tr w:rsidR="005043DA" w:rsidRPr="00E8791B" w:rsidTr="005043DA">
        <w:trPr>
          <w:trHeight w:val="828"/>
        </w:trPr>
        <w:tc>
          <w:tcPr>
            <w:tcW w:w="2131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Максимальная плотность населения, чел/</w:t>
            </w:r>
            <w:proofErr w:type="gramStart"/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043DA" w:rsidRPr="00E8791B" w:rsidRDefault="005043DA" w:rsidP="005043DA">
            <w:pPr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420</w:t>
            </w:r>
          </w:p>
        </w:tc>
      </w:tr>
      <w:tr w:rsidR="005043DA" w:rsidRPr="00E8791B" w:rsidTr="005043DA">
        <w:trPr>
          <w:trHeight w:val="828"/>
        </w:trPr>
        <w:tc>
          <w:tcPr>
            <w:tcW w:w="2131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 xml:space="preserve">Минимальный отступ строений от красной линии, </w:t>
            </w:r>
            <w:proofErr w:type="gramStart"/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043DA" w:rsidRPr="00E8791B" w:rsidRDefault="005043DA" w:rsidP="005043DA">
            <w:pPr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5</w:t>
            </w:r>
          </w:p>
        </w:tc>
      </w:tr>
      <w:tr w:rsidR="005043DA" w:rsidRPr="00E8791B" w:rsidTr="005043DA">
        <w:trPr>
          <w:trHeight w:val="828"/>
        </w:trPr>
        <w:tc>
          <w:tcPr>
            <w:tcW w:w="2131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 xml:space="preserve">Минимальный отступ от границ земельного участка, </w:t>
            </w:r>
            <w:proofErr w:type="gramStart"/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043DA" w:rsidRPr="00E8791B" w:rsidRDefault="005043DA" w:rsidP="005043DA">
            <w:pPr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5</w:t>
            </w:r>
          </w:p>
        </w:tc>
      </w:tr>
      <w:tr w:rsidR="005043DA" w:rsidRPr="00E8791B" w:rsidTr="005043DA">
        <w:trPr>
          <w:trHeight w:val="828"/>
        </w:trPr>
        <w:tc>
          <w:tcPr>
            <w:tcW w:w="2131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5043DA" w:rsidRPr="00E8791B" w:rsidRDefault="005043DA" w:rsidP="005043DA">
            <w:pPr>
              <w:ind w:left="57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 xml:space="preserve">Минимальная ширина земельного участка вдоль фронта улицы (проезда), </w:t>
            </w:r>
            <w:proofErr w:type="gramStart"/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043DA" w:rsidRPr="00E8791B" w:rsidRDefault="005043DA" w:rsidP="005043DA">
            <w:pPr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</w:pPr>
            <w:r w:rsidRPr="00E8791B">
              <w:rPr>
                <w:rFonts w:ascii="Times New Roman" w:eastAsia="Lucida Sans Unicode" w:hAnsi="Times New Roman"/>
                <w:color w:val="000000"/>
                <w:kern w:val="1"/>
                <w:sz w:val="22"/>
                <w:szCs w:val="22"/>
              </w:rPr>
              <w:t>33</w:t>
            </w:r>
          </w:p>
        </w:tc>
      </w:tr>
    </w:tbl>
    <w:p w:rsidR="005043DA" w:rsidRDefault="005043DA" w:rsidP="005043DA">
      <w:pPr>
        <w:tabs>
          <w:tab w:val="left" w:pos="580"/>
          <w:tab w:val="left" w:pos="1080"/>
        </w:tabs>
        <w:spacing w:after="120"/>
        <w:ind w:left="-1" w:rightChars="-500" w:right="-1000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tabs>
          <w:tab w:val="center" w:pos="0"/>
        </w:tabs>
        <w:spacing w:after="120"/>
        <w:ind w:left="-142" w:right="-875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:rsidR="005043DA" w:rsidRPr="00437941" w:rsidRDefault="005043DA" w:rsidP="005043DA">
      <w:pPr>
        <w:tabs>
          <w:tab w:val="center" w:pos="0"/>
        </w:tabs>
        <w:spacing w:after="120"/>
        <w:ind w:left="-142" w:right="-1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5043DA" w:rsidRPr="00437941" w:rsidRDefault="005043DA" w:rsidP="005043DA">
      <w:pPr>
        <w:widowControl w:val="0"/>
        <w:autoSpaceDE w:val="0"/>
        <w:autoSpaceDN w:val="0"/>
        <w:adjustRightInd w:val="0"/>
        <w:ind w:left="-142" w:right="-1" w:firstLine="567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 xml:space="preserve">  Получена предварительная информация о возможности подключения к объекту инженерных коммуникаций:</w:t>
      </w:r>
    </w:p>
    <w:p w:rsidR="005043DA" w:rsidRPr="00437941" w:rsidRDefault="005043DA" w:rsidP="005043D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53771F">
        <w:rPr>
          <w:rFonts w:ascii="Times New Roman" w:eastAsia="Times New Roman" w:hAnsi="Times New Roman"/>
          <w:sz w:val="22"/>
          <w:szCs w:val="22"/>
          <w:u w:val="single"/>
        </w:rPr>
        <w:t xml:space="preserve">1) МУП </w:t>
      </w:r>
      <w:proofErr w:type="spellStart"/>
      <w:r w:rsidRPr="0053771F">
        <w:rPr>
          <w:rFonts w:ascii="Times New Roman" w:eastAsia="Times New Roman" w:hAnsi="Times New Roman"/>
          <w:sz w:val="22"/>
          <w:szCs w:val="22"/>
          <w:u w:val="single"/>
        </w:rPr>
        <w:t>г</w:t>
      </w:r>
      <w:proofErr w:type="gramStart"/>
      <w:r w:rsidRPr="0053771F">
        <w:rPr>
          <w:rFonts w:ascii="Times New Roman" w:eastAsia="Times New Roman" w:hAnsi="Times New Roman"/>
          <w:sz w:val="22"/>
          <w:szCs w:val="22"/>
          <w:u w:val="single"/>
        </w:rPr>
        <w:t>.С</w:t>
      </w:r>
      <w:proofErr w:type="gramEnd"/>
      <w:r w:rsidRPr="0053771F">
        <w:rPr>
          <w:rFonts w:ascii="Times New Roman" w:eastAsia="Times New Roman" w:hAnsi="Times New Roman"/>
          <w:sz w:val="22"/>
          <w:szCs w:val="22"/>
          <w:u w:val="single"/>
        </w:rPr>
        <w:t>арапула</w:t>
      </w:r>
      <w:proofErr w:type="spellEnd"/>
      <w:r w:rsidRPr="0053771F">
        <w:rPr>
          <w:rFonts w:ascii="Times New Roman" w:eastAsia="Times New Roman" w:hAnsi="Times New Roman"/>
          <w:sz w:val="22"/>
          <w:szCs w:val="22"/>
          <w:u w:val="single"/>
        </w:rPr>
        <w:t xml:space="preserve"> «</w:t>
      </w:r>
      <w:proofErr w:type="spellStart"/>
      <w:r w:rsidRPr="0053771F">
        <w:rPr>
          <w:rFonts w:ascii="Times New Roman" w:eastAsia="Times New Roman" w:hAnsi="Times New Roman"/>
          <w:sz w:val="22"/>
          <w:szCs w:val="22"/>
          <w:u w:val="single"/>
        </w:rPr>
        <w:t>Сарапульский</w:t>
      </w:r>
      <w:proofErr w:type="spellEnd"/>
      <w:r w:rsidRPr="0053771F">
        <w:rPr>
          <w:rFonts w:ascii="Times New Roman" w:eastAsia="Times New Roman" w:hAnsi="Times New Roman"/>
          <w:sz w:val="22"/>
          <w:szCs w:val="22"/>
          <w:u w:val="single"/>
        </w:rPr>
        <w:t xml:space="preserve"> водоканал» </w:t>
      </w:r>
      <w:r w:rsidRPr="00437941">
        <w:rPr>
          <w:rFonts w:ascii="Times New Roman" w:eastAsia="Times New Roman" w:hAnsi="Times New Roman"/>
          <w:sz w:val="22"/>
          <w:szCs w:val="22"/>
        </w:rPr>
        <w:t xml:space="preserve">(УР, 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г.Сарапул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ул.Труда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>, д.29, тел.</w:t>
      </w:r>
      <w:r>
        <w:rPr>
          <w:rFonts w:ascii="Times New Roman" w:eastAsia="Times New Roman" w:hAnsi="Times New Roman"/>
          <w:sz w:val="22"/>
          <w:szCs w:val="22"/>
        </w:rPr>
        <w:t xml:space="preserve"> 8 (34147) </w:t>
      </w:r>
      <w:r w:rsidRPr="00437941">
        <w:rPr>
          <w:rFonts w:ascii="Times New Roman" w:eastAsia="Times New Roman" w:hAnsi="Times New Roman"/>
          <w:sz w:val="22"/>
          <w:szCs w:val="22"/>
        </w:rPr>
        <w:t>41514)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5043DA" w:rsidRPr="00437941" w:rsidRDefault="005043DA" w:rsidP="005043DA">
      <w:pPr>
        <w:tabs>
          <w:tab w:val="left" w:pos="360"/>
        </w:tabs>
        <w:ind w:left="-142" w:right="-1"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>Технические условия подключения объекта к сетям водоснабжения и водоотведения:</w:t>
      </w:r>
    </w:p>
    <w:p w:rsidR="005043DA" w:rsidRDefault="005043DA" w:rsidP="005043DA">
      <w:pPr>
        <w:widowControl w:val="0"/>
        <w:autoSpaceDE w:val="0"/>
        <w:ind w:left="-1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</w:t>
      </w:r>
      <w:r w:rsidRPr="00437941">
        <w:rPr>
          <w:rFonts w:ascii="Times New Roman" w:eastAsia="Times New Roman" w:hAnsi="Times New Roman"/>
          <w:sz w:val="22"/>
          <w:szCs w:val="22"/>
        </w:rPr>
        <w:t xml:space="preserve">1.1. </w:t>
      </w:r>
      <w:r>
        <w:rPr>
          <w:rFonts w:ascii="Times New Roman" w:hAnsi="Times New Roman"/>
          <w:sz w:val="22"/>
          <w:szCs w:val="22"/>
        </w:rPr>
        <w:t>Подключение к централизованной системе водоснабжения возможно. Точка подключения – водопровод</w:t>
      </w:r>
      <w:proofErr w:type="gramStart"/>
      <w:r>
        <w:rPr>
          <w:rFonts w:ascii="Times New Roman" w:hAnsi="Times New Roman"/>
          <w:sz w:val="22"/>
          <w:szCs w:val="22"/>
        </w:rPr>
        <w:t xml:space="preserve"> Д</w:t>
      </w:r>
      <w:proofErr w:type="gramEnd"/>
      <w:r>
        <w:rPr>
          <w:rFonts w:ascii="Times New Roman" w:hAnsi="Times New Roman"/>
          <w:sz w:val="22"/>
          <w:szCs w:val="22"/>
        </w:rPr>
        <w:t>=150 мм по ул. Электрозаводская. Максимальная нагрузка в точке подключения – 500 куб. м./</w:t>
      </w:r>
      <w:proofErr w:type="spellStart"/>
      <w:r>
        <w:rPr>
          <w:rFonts w:ascii="Times New Roman" w:hAnsi="Times New Roman"/>
          <w:sz w:val="22"/>
          <w:szCs w:val="22"/>
        </w:rPr>
        <w:t>сут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5043DA" w:rsidRDefault="005043DA" w:rsidP="005043DA">
      <w:pPr>
        <w:widowControl w:val="0"/>
        <w:autoSpaceDE w:val="0"/>
        <w:ind w:left="-2" w:right="-1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Подключение к централизованной системе канализации возможно. Точка подключения – канализация</w:t>
      </w:r>
      <w:proofErr w:type="gramStart"/>
      <w:r>
        <w:rPr>
          <w:rFonts w:ascii="Times New Roman" w:hAnsi="Times New Roman"/>
          <w:sz w:val="22"/>
          <w:szCs w:val="22"/>
        </w:rPr>
        <w:t xml:space="preserve"> Д</w:t>
      </w:r>
      <w:proofErr w:type="gramEnd"/>
      <w:r>
        <w:rPr>
          <w:rFonts w:ascii="Times New Roman" w:hAnsi="Times New Roman"/>
          <w:sz w:val="22"/>
          <w:szCs w:val="22"/>
        </w:rPr>
        <w:t xml:space="preserve">=850 мм по ул. Электрозаводская. Максимальная нагрузка в точке подключения – 1500 </w:t>
      </w:r>
      <w:proofErr w:type="spellStart"/>
      <w:r>
        <w:rPr>
          <w:rFonts w:ascii="Times New Roman" w:hAnsi="Times New Roman"/>
          <w:sz w:val="22"/>
          <w:szCs w:val="22"/>
        </w:rPr>
        <w:t>куб.м</w:t>
      </w:r>
      <w:proofErr w:type="spellEnd"/>
      <w:r>
        <w:rPr>
          <w:rFonts w:ascii="Times New Roman" w:hAnsi="Times New Roman"/>
          <w:sz w:val="22"/>
          <w:szCs w:val="22"/>
        </w:rPr>
        <w:t>./</w:t>
      </w:r>
      <w:proofErr w:type="spellStart"/>
      <w:r>
        <w:rPr>
          <w:rFonts w:ascii="Times New Roman" w:hAnsi="Times New Roman"/>
          <w:sz w:val="22"/>
          <w:szCs w:val="22"/>
        </w:rPr>
        <w:t>сут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5043DA" w:rsidRPr="00437941" w:rsidRDefault="005043DA" w:rsidP="005043DA">
      <w:pPr>
        <w:widowControl w:val="0"/>
        <w:autoSpaceDE w:val="0"/>
        <w:ind w:left="-142" w:right="-1"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Сарапульский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 xml:space="preserve"> водоканал» по обеспечению подключения в соответствии с данными техническими условиями и </w:t>
      </w:r>
      <w:r w:rsidRPr="00437941">
        <w:rPr>
          <w:rFonts w:ascii="Times New Roman" w:eastAsia="Times New Roman" w:hAnsi="Times New Roman"/>
          <w:sz w:val="22"/>
          <w:szCs w:val="22"/>
        </w:rPr>
        <w:lastRenderedPageBreak/>
        <w:t xml:space="preserve">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  </w:t>
      </w:r>
    </w:p>
    <w:p w:rsidR="005043DA" w:rsidRPr="00437941" w:rsidRDefault="005043DA" w:rsidP="005043DA">
      <w:pPr>
        <w:tabs>
          <w:tab w:val="left" w:pos="950"/>
        </w:tabs>
        <w:autoSpaceDE w:val="0"/>
        <w:autoSpaceDN w:val="0"/>
        <w:adjustRightInd w:val="0"/>
        <w:spacing w:line="240" w:lineRule="exact"/>
        <w:ind w:left="-142" w:right="-1" w:firstLine="567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r w:rsidRPr="00437941">
        <w:rPr>
          <w:rFonts w:ascii="Times New Roman" w:eastAsia="Times New Roman" w:hAnsi="Times New Roman"/>
          <w:bCs/>
          <w:iCs/>
          <w:sz w:val="22"/>
          <w:szCs w:val="22"/>
        </w:rPr>
        <w:t>1.3. Информация о плате за подключение объекта к сетям водоснабжения и водоотведения.</w:t>
      </w:r>
    </w:p>
    <w:p w:rsidR="005043DA" w:rsidRPr="00437941" w:rsidRDefault="005043DA" w:rsidP="005043DA">
      <w:pPr>
        <w:tabs>
          <w:tab w:val="left" w:pos="950"/>
        </w:tabs>
        <w:autoSpaceDE w:val="0"/>
        <w:autoSpaceDN w:val="0"/>
        <w:adjustRightInd w:val="0"/>
        <w:spacing w:line="240" w:lineRule="exact"/>
        <w:ind w:left="-142" w:right="-1" w:firstLine="567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proofErr w:type="gramStart"/>
      <w:r w:rsidRPr="00437941">
        <w:rPr>
          <w:rFonts w:ascii="Times New Roman" w:eastAsia="Times New Roman" w:hAnsi="Times New Roman"/>
          <w:bCs/>
          <w:iCs/>
          <w:sz w:val="22"/>
          <w:szCs w:val="22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</w:t>
      </w:r>
      <w:proofErr w:type="gramEnd"/>
      <w:r w:rsidRPr="00437941">
        <w:rPr>
          <w:rFonts w:ascii="Times New Roman" w:eastAsia="Times New Roman" w:hAnsi="Times New Roman"/>
          <w:bCs/>
          <w:iCs/>
          <w:sz w:val="22"/>
          <w:szCs w:val="22"/>
        </w:rPr>
        <w:t xml:space="preserve"> г. № 1746-э «Об утверждении Методических указаний по расчету регулируемых тарифов в сфере водоснабжения и водоотведения».</w:t>
      </w:r>
    </w:p>
    <w:p w:rsidR="005043DA" w:rsidRPr="000C478A" w:rsidRDefault="005043DA" w:rsidP="005043DA">
      <w:pPr>
        <w:tabs>
          <w:tab w:val="left" w:pos="950"/>
        </w:tabs>
        <w:autoSpaceDE w:val="0"/>
        <w:autoSpaceDN w:val="0"/>
        <w:adjustRightInd w:val="0"/>
        <w:spacing w:line="240" w:lineRule="exact"/>
        <w:ind w:left="-142" w:right="-1" w:firstLine="567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r w:rsidRPr="000C478A">
        <w:rPr>
          <w:rFonts w:ascii="Times New Roman" w:eastAsia="Times New Roman" w:hAnsi="Times New Roman"/>
          <w:bCs/>
          <w:iCs/>
          <w:sz w:val="22"/>
          <w:szCs w:val="22"/>
        </w:rPr>
        <w:t xml:space="preserve">Информация о ставках тарифов размещена на официальном сайте Министерства энергетики и ЖКХ УР </w:t>
      </w:r>
      <w:hyperlink r:id="rId7" w:history="1">
        <w:r w:rsidRPr="000C478A">
          <w:rPr>
            <w:rFonts w:ascii="Times New Roman" w:eastAsia="Times New Roman" w:hAnsi="Times New Roman"/>
            <w:color w:val="0000FF"/>
            <w:sz w:val="22"/>
            <w:szCs w:val="22"/>
            <w:u w:val="single"/>
          </w:rPr>
          <w:t>http://rekudm.ru/</w:t>
        </w:r>
      </w:hyperlink>
      <w:r w:rsidRPr="000C478A">
        <w:rPr>
          <w:rFonts w:ascii="Times New Roman" w:eastAsia="Times New Roman" w:hAnsi="Times New Roman"/>
          <w:bCs/>
          <w:iCs/>
          <w:sz w:val="22"/>
          <w:szCs w:val="22"/>
        </w:rPr>
        <w:t xml:space="preserve"> (Правовые акты в области государственного</w:t>
      </w:r>
      <w:r>
        <w:rPr>
          <w:rFonts w:ascii="Times New Roman" w:eastAsia="Times New Roman" w:hAnsi="Times New Roman"/>
          <w:bCs/>
          <w:iCs/>
          <w:sz w:val="22"/>
          <w:szCs w:val="22"/>
        </w:rPr>
        <w:t xml:space="preserve"> регулирования цен (тарифов)</w:t>
      </w:r>
      <w:r>
        <w:rPr>
          <w:rFonts w:ascii="Times New Roman" w:eastAsia="Times New Roman" w:hAnsi="Times New Roman"/>
          <w:bCs/>
          <w:iCs/>
          <w:sz w:val="22"/>
          <w:szCs w:val="22"/>
        </w:rPr>
        <w:tab/>
        <w:t xml:space="preserve"> →</w:t>
      </w:r>
      <w:r w:rsidRPr="000C478A">
        <w:rPr>
          <w:rFonts w:ascii="Times New Roman" w:eastAsia="Times New Roman" w:hAnsi="Times New Roman"/>
          <w:bCs/>
          <w:iCs/>
          <w:sz w:val="22"/>
          <w:szCs w:val="22"/>
        </w:rPr>
        <w:t>Тех. присоединение).</w:t>
      </w:r>
    </w:p>
    <w:p w:rsidR="005043DA" w:rsidRPr="00437941" w:rsidRDefault="005043DA" w:rsidP="005043DA">
      <w:pPr>
        <w:tabs>
          <w:tab w:val="left" w:pos="950"/>
        </w:tabs>
        <w:autoSpaceDE w:val="0"/>
        <w:autoSpaceDN w:val="0"/>
        <w:adjustRightInd w:val="0"/>
        <w:spacing w:line="240" w:lineRule="exact"/>
        <w:ind w:left="-142" w:right="-1" w:firstLine="567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r w:rsidRPr="00437941">
        <w:rPr>
          <w:rFonts w:ascii="Times New Roman" w:eastAsia="Times New Roman" w:hAnsi="Times New Roman"/>
          <w:bCs/>
          <w:i/>
          <w:iCs/>
          <w:sz w:val="22"/>
          <w:szCs w:val="22"/>
        </w:rPr>
        <w:t xml:space="preserve"> </w:t>
      </w:r>
    </w:p>
    <w:p w:rsidR="005043DA" w:rsidRPr="00437941" w:rsidRDefault="005043DA" w:rsidP="005043DA">
      <w:pPr>
        <w:widowControl w:val="0"/>
        <w:autoSpaceDE w:val="0"/>
        <w:autoSpaceDN w:val="0"/>
        <w:adjustRightInd w:val="0"/>
        <w:ind w:left="-142" w:right="-1"/>
        <w:jc w:val="both"/>
        <w:rPr>
          <w:rFonts w:ascii="Times New Roman" w:eastAsia="Times New Roman" w:hAnsi="Times New Roman"/>
          <w:sz w:val="22"/>
          <w:szCs w:val="22"/>
        </w:rPr>
      </w:pPr>
      <w:r w:rsidRPr="0053771F">
        <w:rPr>
          <w:rFonts w:ascii="Times New Roman" w:eastAsia="Times New Roman" w:hAnsi="Times New Roman"/>
          <w:sz w:val="22"/>
          <w:szCs w:val="22"/>
          <w:u w:val="single"/>
        </w:rPr>
        <w:t xml:space="preserve">2) ООО «Электрические сети Удмуртии» </w:t>
      </w:r>
      <w:proofErr w:type="spellStart"/>
      <w:r w:rsidRPr="0053771F">
        <w:rPr>
          <w:rFonts w:ascii="Times New Roman" w:eastAsia="Times New Roman" w:hAnsi="Times New Roman"/>
          <w:sz w:val="22"/>
          <w:szCs w:val="22"/>
          <w:u w:val="single"/>
        </w:rPr>
        <w:t>Сарапульский</w:t>
      </w:r>
      <w:proofErr w:type="spellEnd"/>
      <w:r w:rsidRPr="0053771F">
        <w:rPr>
          <w:rFonts w:ascii="Times New Roman" w:eastAsia="Times New Roman" w:hAnsi="Times New Roman"/>
          <w:sz w:val="22"/>
          <w:szCs w:val="22"/>
          <w:u w:val="single"/>
        </w:rPr>
        <w:t xml:space="preserve"> филиал </w:t>
      </w:r>
      <w:r w:rsidRPr="00437941">
        <w:rPr>
          <w:rFonts w:ascii="Times New Roman" w:eastAsia="Times New Roman" w:hAnsi="Times New Roman"/>
          <w:sz w:val="22"/>
          <w:szCs w:val="22"/>
        </w:rPr>
        <w:t xml:space="preserve">(УР, 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г</w:t>
      </w:r>
      <w:proofErr w:type="gramStart"/>
      <w:r w:rsidRPr="00437941">
        <w:rPr>
          <w:rFonts w:ascii="Times New Roman" w:eastAsia="Times New Roman" w:hAnsi="Times New Roman"/>
          <w:sz w:val="22"/>
          <w:szCs w:val="22"/>
        </w:rPr>
        <w:t>.С</w:t>
      </w:r>
      <w:proofErr w:type="gramEnd"/>
      <w:r w:rsidRPr="00437941">
        <w:rPr>
          <w:rFonts w:ascii="Times New Roman" w:eastAsia="Times New Roman" w:hAnsi="Times New Roman"/>
          <w:sz w:val="22"/>
          <w:szCs w:val="22"/>
        </w:rPr>
        <w:t>арапул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ул.</w:t>
      </w:r>
      <w:r>
        <w:rPr>
          <w:rFonts w:ascii="Times New Roman" w:eastAsia="Times New Roman" w:hAnsi="Times New Roman"/>
          <w:sz w:val="22"/>
          <w:szCs w:val="22"/>
        </w:rPr>
        <w:t>Азина</w:t>
      </w:r>
      <w:proofErr w:type="spellEnd"/>
      <w:r>
        <w:rPr>
          <w:rFonts w:ascii="Times New Roman" w:eastAsia="Times New Roman" w:hAnsi="Times New Roman"/>
          <w:sz w:val="22"/>
          <w:szCs w:val="22"/>
        </w:rPr>
        <w:t>, 148Е, тел 8 (34147)26843</w:t>
      </w:r>
      <w:r w:rsidRPr="00437941">
        <w:rPr>
          <w:rFonts w:ascii="Times New Roman" w:eastAsia="Times New Roman" w:hAnsi="Times New Roman"/>
          <w:sz w:val="22"/>
          <w:szCs w:val="22"/>
        </w:rPr>
        <w:t>).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142" w:right="-1"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 xml:space="preserve">В соответствии с «Правилами технологического присоединения 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энергопринимающих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г. №861, техническая возможность технологического</w:t>
      </w:r>
      <w:r>
        <w:rPr>
          <w:rFonts w:ascii="Times New Roman" w:eastAsia="Times New Roman" w:hAnsi="Times New Roman"/>
          <w:sz w:val="22"/>
          <w:szCs w:val="22"/>
        </w:rPr>
        <w:t xml:space="preserve"> присоединения объекта имеется.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2" w:rightChars="-500" w:right="-1000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Предельная свободная мощность существующих сетей в точке подключения 286 кВт.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2" w:right="-1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 подключения объекта капитального строительства к сетям – 4 месяца со дня заключения договора.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2" w:rightChars="-500" w:right="-1000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 действия технических условий – 2 года.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2" w:rightChars="-500" w:right="-1000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Плата за подключение – 550 руб. (с НДС).</w:t>
      </w:r>
    </w:p>
    <w:p w:rsidR="005043DA" w:rsidRPr="00437941" w:rsidRDefault="005043DA" w:rsidP="005043DA">
      <w:pPr>
        <w:widowControl w:val="0"/>
        <w:autoSpaceDE w:val="0"/>
        <w:autoSpaceDN w:val="0"/>
        <w:adjustRightInd w:val="0"/>
        <w:ind w:left="-142" w:right="-1"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>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порядке.</w:t>
      </w:r>
    </w:p>
    <w:p w:rsidR="005043DA" w:rsidRPr="00437941" w:rsidRDefault="005043DA" w:rsidP="005043DA">
      <w:pPr>
        <w:widowControl w:val="0"/>
        <w:autoSpaceDE w:val="0"/>
        <w:autoSpaceDN w:val="0"/>
        <w:adjustRightInd w:val="0"/>
        <w:ind w:left="-142" w:right="-1"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>Плата за технологическое присоединение рассчитывается в соответствии с Постановлением Региональной энергетической комиссии Удмуртской Республики.</w:t>
      </w:r>
    </w:p>
    <w:p w:rsidR="005043DA" w:rsidRPr="00437941" w:rsidRDefault="005043DA" w:rsidP="005043DA">
      <w:pPr>
        <w:widowControl w:val="0"/>
        <w:autoSpaceDE w:val="0"/>
        <w:autoSpaceDN w:val="0"/>
        <w:adjustRightInd w:val="0"/>
        <w:ind w:left="-142" w:right="-1" w:firstLine="567"/>
        <w:jc w:val="both"/>
        <w:rPr>
          <w:rFonts w:ascii="Times New Roman" w:eastAsia="Times New Roman" w:hAnsi="Times New Roman"/>
          <w:color w:val="00B050"/>
          <w:sz w:val="22"/>
          <w:szCs w:val="22"/>
        </w:rPr>
      </w:pPr>
    </w:p>
    <w:p w:rsidR="005043DA" w:rsidRPr="00437941" w:rsidRDefault="005043DA" w:rsidP="005043DA">
      <w:pPr>
        <w:widowControl w:val="0"/>
        <w:autoSpaceDE w:val="0"/>
        <w:autoSpaceDN w:val="0"/>
        <w:adjustRightInd w:val="0"/>
        <w:ind w:left="-142" w:right="-1"/>
        <w:jc w:val="both"/>
        <w:rPr>
          <w:rFonts w:ascii="Times New Roman" w:eastAsia="Times New Roman" w:hAnsi="Times New Roman"/>
          <w:sz w:val="22"/>
          <w:szCs w:val="22"/>
        </w:rPr>
      </w:pPr>
      <w:r w:rsidRPr="0053771F">
        <w:rPr>
          <w:rFonts w:ascii="Times New Roman" w:eastAsia="Times New Roman" w:hAnsi="Times New Roman"/>
          <w:sz w:val="22"/>
          <w:szCs w:val="22"/>
          <w:u w:val="single"/>
        </w:rPr>
        <w:t xml:space="preserve">3) АО «Газпром газораспределение Ижевск» филиал в </w:t>
      </w:r>
      <w:proofErr w:type="spellStart"/>
      <w:r w:rsidRPr="0053771F">
        <w:rPr>
          <w:rFonts w:ascii="Times New Roman" w:eastAsia="Times New Roman" w:hAnsi="Times New Roman"/>
          <w:sz w:val="22"/>
          <w:szCs w:val="22"/>
          <w:u w:val="single"/>
        </w:rPr>
        <w:t>г</w:t>
      </w:r>
      <w:proofErr w:type="gramStart"/>
      <w:r w:rsidRPr="0053771F">
        <w:rPr>
          <w:rFonts w:ascii="Times New Roman" w:eastAsia="Times New Roman" w:hAnsi="Times New Roman"/>
          <w:sz w:val="22"/>
          <w:szCs w:val="22"/>
          <w:u w:val="single"/>
        </w:rPr>
        <w:t>.С</w:t>
      </w:r>
      <w:proofErr w:type="gramEnd"/>
      <w:r w:rsidRPr="0053771F">
        <w:rPr>
          <w:rFonts w:ascii="Times New Roman" w:eastAsia="Times New Roman" w:hAnsi="Times New Roman"/>
          <w:sz w:val="22"/>
          <w:szCs w:val="22"/>
          <w:u w:val="single"/>
        </w:rPr>
        <w:t>арапуле</w:t>
      </w:r>
      <w:proofErr w:type="spellEnd"/>
      <w:r w:rsidRPr="00437941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sz w:val="22"/>
          <w:szCs w:val="22"/>
        </w:rPr>
        <w:t xml:space="preserve">(УР, 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г.Сарапул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ул.Горького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 xml:space="preserve">, д.81, тел. </w:t>
      </w:r>
      <w:r>
        <w:rPr>
          <w:rFonts w:ascii="Times New Roman" w:eastAsia="Times New Roman" w:hAnsi="Times New Roman"/>
          <w:sz w:val="22"/>
          <w:szCs w:val="22"/>
        </w:rPr>
        <w:t xml:space="preserve">8 </w:t>
      </w:r>
      <w:r w:rsidRPr="00437941">
        <w:rPr>
          <w:rFonts w:ascii="Times New Roman" w:eastAsia="Times New Roman" w:hAnsi="Times New Roman"/>
          <w:sz w:val="22"/>
          <w:szCs w:val="22"/>
        </w:rPr>
        <w:t>(34147)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sz w:val="22"/>
          <w:szCs w:val="22"/>
        </w:rPr>
        <w:t>33993)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2" w:right="-1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color w:val="000000"/>
          <w:sz w:val="22"/>
          <w:szCs w:val="22"/>
        </w:rPr>
        <w:t>Возможность технологического подключения объекта к сетям газоснабжения имеется, с местом врезки от действующего надземного газопровода высокого давления второй категории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 Д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=114 мм, расположенный в районе школы № 24. 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2" w:right="-1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Максимальная нагрузка 3.2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куб.м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./час.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2" w:right="-1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Срок подключения объекта капитального строительства к сетям – 3 года со дня заключения договора.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2" w:right="-1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Срок действия технических условий – 9 месяцев.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2" w:right="-1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порядке.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2" w:right="-1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Плата за технологическое присоединение рассчитывается в соответствии с Постановлением Региональной энергетической комиссии Удмуртской Республики.</w:t>
      </w:r>
    </w:p>
    <w:p w:rsidR="005043DA" w:rsidRPr="00437941" w:rsidRDefault="005043DA" w:rsidP="005043DA">
      <w:pPr>
        <w:widowControl w:val="0"/>
        <w:autoSpaceDE w:val="0"/>
        <w:autoSpaceDN w:val="0"/>
        <w:adjustRightInd w:val="0"/>
        <w:ind w:left="-142" w:right="-1" w:firstLine="567"/>
        <w:jc w:val="both"/>
        <w:rPr>
          <w:rFonts w:ascii="Times New Roman" w:eastAsia="Times New Roman" w:hAnsi="Times New Roman"/>
          <w:sz w:val="22"/>
          <w:szCs w:val="22"/>
        </w:rPr>
      </w:pPr>
    </w:p>
    <w:p w:rsidR="005043DA" w:rsidRDefault="005043DA" w:rsidP="005043D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4C0560">
        <w:rPr>
          <w:rFonts w:ascii="Times New Roman" w:hAnsi="Times New Roman"/>
          <w:color w:val="000000"/>
          <w:sz w:val="22"/>
          <w:szCs w:val="22"/>
        </w:rPr>
        <w:t>4) ООО «</w:t>
      </w:r>
      <w:proofErr w:type="spellStart"/>
      <w:r w:rsidRPr="004C0560">
        <w:rPr>
          <w:rFonts w:ascii="Times New Roman" w:hAnsi="Times New Roman"/>
          <w:color w:val="000000"/>
          <w:sz w:val="22"/>
          <w:szCs w:val="22"/>
        </w:rPr>
        <w:t>Губахинская</w:t>
      </w:r>
      <w:proofErr w:type="spellEnd"/>
      <w:r w:rsidRPr="004C05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C0560">
        <w:rPr>
          <w:rFonts w:ascii="Times New Roman" w:hAnsi="Times New Roman"/>
          <w:color w:val="000000"/>
          <w:sz w:val="22"/>
          <w:szCs w:val="22"/>
        </w:rPr>
        <w:t>энергитическая</w:t>
      </w:r>
      <w:proofErr w:type="spellEnd"/>
      <w:r w:rsidRPr="004C0560">
        <w:rPr>
          <w:rFonts w:ascii="Times New Roman" w:hAnsi="Times New Roman"/>
          <w:color w:val="000000"/>
          <w:sz w:val="22"/>
          <w:szCs w:val="22"/>
        </w:rPr>
        <w:t xml:space="preserve"> компания»</w:t>
      </w:r>
      <w:r>
        <w:rPr>
          <w:rFonts w:ascii="Times New Roman" w:hAnsi="Times New Roman"/>
          <w:b/>
          <w:color w:val="00B05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(УР, г. Сарапул, ул.</w:t>
      </w:r>
      <w:r w:rsidRPr="005904C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5904C8">
        <w:rPr>
          <w:rFonts w:ascii="Times New Roman" w:hAnsi="Times New Roman"/>
          <w:sz w:val="22"/>
          <w:szCs w:val="22"/>
        </w:rPr>
        <w:t>Электрозаводская, д. 1б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End"/>
    </w:p>
    <w:p w:rsidR="005043DA" w:rsidRDefault="005043DA" w:rsidP="005043DA">
      <w:pPr>
        <w:widowControl w:val="0"/>
        <w:autoSpaceDE w:val="0"/>
        <w:autoSpaceDN w:val="0"/>
        <w:adjustRightInd w:val="0"/>
        <w:ind w:left="-2" w:right="-1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Возможность технологического подключения к системе централизованного отопления (горячего водоснабжения) имеется. Технические условия подключения выдаются в соответствии с Правилами определения и предоставления технических условий подключения, утвержденными Постановлением Правительства РФ от 13.02.2006 г. № 83. 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2" w:right="-1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Срок действия технических условий подключения – 3 года. 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2" w:right="-1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Размер платы за подключение определяется на стадии заключения договора о подключении с ООО «</w:t>
      </w:r>
      <w:proofErr w:type="spellStart"/>
      <w:r>
        <w:rPr>
          <w:rFonts w:ascii="Times New Roman" w:hAnsi="Times New Roman"/>
          <w:sz w:val="22"/>
          <w:szCs w:val="22"/>
        </w:rPr>
        <w:t>Губахинская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энергитическая</w:t>
      </w:r>
      <w:proofErr w:type="spellEnd"/>
      <w:r>
        <w:rPr>
          <w:rFonts w:ascii="Times New Roman" w:hAnsi="Times New Roman"/>
          <w:sz w:val="22"/>
          <w:szCs w:val="22"/>
        </w:rPr>
        <w:t xml:space="preserve"> компания». Максимальная нагрузка будет определена на стадии проекта на строительство.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142" w:right="-1" w:firstLine="567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:rsidR="005043DA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В случае выявления обстоятельств, предусмотренных п. 8 ст. 39.11 Земельного кодекса РФ, уполномоченный орган принимает </w:t>
      </w: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решение об отказе в проведен</w:t>
      </w:r>
      <w:proofErr w:type="gramStart"/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ии ау</w:t>
      </w:r>
      <w:proofErr w:type="gramEnd"/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кциона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8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torgi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gov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</w:hyperlink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и на официальном сайте МО «Город Сарапул»: </w:t>
      </w:r>
      <w:hyperlink r:id="rId9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adm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-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00"/>
          <w:sz w:val="22"/>
          <w:szCs w:val="22"/>
        </w:rPr>
        <w:t>. О принятом решении О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5043DA" w:rsidRPr="00513020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        Порядок подачи заявки на участие в аукционе 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left="-142" w:right="-1"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313CF3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Для участи </w:t>
      </w:r>
      <w:r w:rsidRPr="00190FAE">
        <w:rPr>
          <w:rFonts w:ascii="Times New Roman" w:eastAsia="Times New Roman" w:hAnsi="Times New Roman"/>
          <w:bCs/>
          <w:color w:val="000000"/>
          <w:sz w:val="22"/>
          <w:szCs w:val="22"/>
        </w:rPr>
        <w:t>в  аукционе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Заявителю требуется внести </w:t>
      </w:r>
      <w:r w:rsidRPr="00800DF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задаток.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Задаток перечисляется на счет: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382F60" w:rsidTr="00382F60">
        <w:tc>
          <w:tcPr>
            <w:tcW w:w="241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Получатель</w:t>
            </w:r>
          </w:p>
        </w:tc>
        <w:tc>
          <w:tcPr>
            <w:tcW w:w="723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УФК по Удмуртской Республике (Администрация города Сарапула)</w:t>
            </w:r>
          </w:p>
        </w:tc>
      </w:tr>
      <w:tr w:rsidR="00382F60" w:rsidTr="00382F60">
        <w:tc>
          <w:tcPr>
            <w:tcW w:w="241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ИНН</w:t>
            </w:r>
          </w:p>
        </w:tc>
        <w:tc>
          <w:tcPr>
            <w:tcW w:w="723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1827008640</w:t>
            </w:r>
          </w:p>
        </w:tc>
      </w:tr>
      <w:tr w:rsidR="00382F60" w:rsidTr="00382F60">
        <w:tc>
          <w:tcPr>
            <w:tcW w:w="241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КПП</w:t>
            </w:r>
          </w:p>
        </w:tc>
        <w:tc>
          <w:tcPr>
            <w:tcW w:w="723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183801001</w:t>
            </w:r>
          </w:p>
        </w:tc>
      </w:tr>
      <w:tr w:rsidR="00382F60" w:rsidTr="00382F60">
        <w:tc>
          <w:tcPr>
            <w:tcW w:w="241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Лицевой счет</w:t>
            </w:r>
          </w:p>
        </w:tc>
        <w:tc>
          <w:tcPr>
            <w:tcW w:w="723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05133021550</w:t>
            </w:r>
          </w:p>
        </w:tc>
      </w:tr>
      <w:tr w:rsidR="00382F60" w:rsidTr="00382F60">
        <w:tc>
          <w:tcPr>
            <w:tcW w:w="241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723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03232643947400001300</w:t>
            </w:r>
          </w:p>
        </w:tc>
      </w:tr>
      <w:tr w:rsidR="00382F60" w:rsidTr="00382F60">
        <w:tc>
          <w:tcPr>
            <w:tcW w:w="241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Кор. Счет</w:t>
            </w:r>
          </w:p>
        </w:tc>
        <w:tc>
          <w:tcPr>
            <w:tcW w:w="723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40102810545370000081</w:t>
            </w:r>
          </w:p>
        </w:tc>
      </w:tr>
      <w:tr w:rsidR="00382F60" w:rsidRPr="00FE5A3F" w:rsidTr="00382F60">
        <w:trPr>
          <w:trHeight w:val="585"/>
        </w:trPr>
        <w:tc>
          <w:tcPr>
            <w:tcW w:w="241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w="723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ОТДЕЛЕНИЕ-НБ УДМУРТСКАЯ РЕСПУБЛИКА БАНКА РОССИИ//УФК по Удмуртской Республике г. Ижевск</w:t>
            </w:r>
          </w:p>
        </w:tc>
      </w:tr>
      <w:tr w:rsidR="00382F60" w:rsidTr="00382F60">
        <w:tc>
          <w:tcPr>
            <w:tcW w:w="241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БИК</w:t>
            </w:r>
          </w:p>
        </w:tc>
        <w:tc>
          <w:tcPr>
            <w:tcW w:w="723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019401100</w:t>
            </w:r>
          </w:p>
        </w:tc>
      </w:tr>
      <w:tr w:rsidR="00382F60" w:rsidTr="00382F60">
        <w:tc>
          <w:tcPr>
            <w:tcW w:w="241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КБК</w:t>
            </w:r>
          </w:p>
        </w:tc>
        <w:tc>
          <w:tcPr>
            <w:tcW w:w="723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0</w:t>
            </w:r>
          </w:p>
        </w:tc>
      </w:tr>
      <w:tr w:rsidR="00382F60" w:rsidRPr="001A39CC" w:rsidTr="00382F60">
        <w:tc>
          <w:tcPr>
            <w:tcW w:w="241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ОКТМО</w:t>
            </w:r>
          </w:p>
        </w:tc>
        <w:tc>
          <w:tcPr>
            <w:tcW w:w="7230" w:type="dxa"/>
            <w:shd w:val="clear" w:color="auto" w:fill="auto"/>
          </w:tcPr>
          <w:p w:rsidR="00382F60" w:rsidRPr="00382F60" w:rsidRDefault="00382F60" w:rsidP="008F56C0">
            <w:pPr>
              <w:jc w:val="both"/>
              <w:rPr>
                <w:rFonts w:ascii="Times New Roman" w:hAnsi="Times New Roman"/>
              </w:rPr>
            </w:pPr>
            <w:r w:rsidRPr="00382F60">
              <w:rPr>
                <w:rFonts w:ascii="Times New Roman" w:hAnsi="Times New Roman"/>
              </w:rPr>
              <w:t>94740000</w:t>
            </w:r>
          </w:p>
        </w:tc>
      </w:tr>
    </w:tbl>
    <w:p w:rsidR="00382F60" w:rsidRDefault="00382F60" w:rsidP="005043DA">
      <w:pPr>
        <w:ind w:left="-142" w:right="-1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ind w:left="-142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Назначение платежа: задаток для участия в аукционе по продаже земельного участка, </w:t>
      </w:r>
    </w:p>
    <w:p w:rsidR="005043DA" w:rsidRDefault="005043DA" w:rsidP="005043DA">
      <w:pPr>
        <w:ind w:left="-142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 адресу: УР, </w:t>
      </w:r>
      <w:proofErr w:type="spellStart"/>
      <w:r>
        <w:rPr>
          <w:rFonts w:ascii="Times New Roman" w:hAnsi="Times New Roman"/>
          <w:sz w:val="22"/>
          <w:szCs w:val="22"/>
        </w:rPr>
        <w:t>г</w:t>
      </w:r>
      <w:proofErr w:type="gramStart"/>
      <w:r>
        <w:rPr>
          <w:rFonts w:ascii="Times New Roman" w:hAnsi="Times New Roman"/>
          <w:sz w:val="22"/>
          <w:szCs w:val="22"/>
        </w:rPr>
        <w:t>.С</w:t>
      </w:r>
      <w:proofErr w:type="gramEnd"/>
      <w:r>
        <w:rPr>
          <w:rFonts w:ascii="Times New Roman" w:hAnsi="Times New Roman"/>
          <w:sz w:val="22"/>
          <w:szCs w:val="22"/>
        </w:rPr>
        <w:t>арапул</w:t>
      </w:r>
      <w:proofErr w:type="spellEnd"/>
      <w:r>
        <w:rPr>
          <w:rFonts w:ascii="Times New Roman" w:hAnsi="Times New Roman"/>
          <w:sz w:val="22"/>
          <w:szCs w:val="22"/>
        </w:rPr>
        <w:t xml:space="preserve">, ул. Электрозаводская, 3г </w:t>
      </w:r>
    </w:p>
    <w:p w:rsidR="005043DA" w:rsidRDefault="005043DA" w:rsidP="005043DA">
      <w:pPr>
        <w:ind w:left="-142" w:right="-1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</w:t>
      </w:r>
      <w:bookmarkStart w:id="0" w:name="_GoBack"/>
      <w:bookmarkEnd w:id="0"/>
    </w:p>
    <w:p w:rsidR="005043DA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</w:t>
      </w:r>
      <w:r w:rsidRPr="00C44408">
        <w:rPr>
          <w:rFonts w:ascii="Times New Roman" w:eastAsia="Times New Roman" w:hAnsi="Times New Roman"/>
          <w:color w:val="000000"/>
          <w:sz w:val="22"/>
          <w:szCs w:val="22"/>
        </w:rPr>
        <w:t>Представление документов</w:t>
      </w:r>
      <w:r>
        <w:rPr>
          <w:rFonts w:ascii="Times New Roman" w:eastAsia="Times New Roman" w:hAnsi="Times New Roman"/>
          <w:color w:val="000000"/>
          <w:sz w:val="22"/>
          <w:szCs w:val="22"/>
        </w:rPr>
        <w:t>, подтверждающих внесение задатка, признается заключением соглашения о задатке.</w:t>
      </w:r>
    </w:p>
    <w:p w:rsidR="005043DA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Задаток должен быть внесен Заявителем, подающим заявку на участие в аукционе. Учитывая положение ст. 313 Гражданского кодекса РФ задаток может быть внесен за Заявителя третьим лицом, если Заявитель уполномочил на это указанное третье лицо. В таком случае Заявитель предоставляет Организатору аукциона письменный документ, свидетельствующий  о возложении обязательства по внесению задатка на третье лицо.  </w:t>
      </w:r>
    </w:p>
    <w:p w:rsidR="005043DA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Задаток, внесенный Победителем, засчитывается в счет арендной платы за земельный участок. </w:t>
      </w:r>
    </w:p>
    <w:p w:rsidR="005043DA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</w:t>
      </w:r>
    </w:p>
    <w:p w:rsidR="005043DA" w:rsidRPr="00921353" w:rsidRDefault="005043DA" w:rsidP="005043DA">
      <w:pPr>
        <w:ind w:left="-142" w:right="-1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</w:t>
      </w:r>
      <w:r w:rsidRPr="00921353">
        <w:rPr>
          <w:rFonts w:ascii="Times New Roman" w:eastAsia="Times New Roman" w:hAnsi="Times New Roman"/>
          <w:bCs/>
          <w:color w:val="000000"/>
          <w:sz w:val="22"/>
          <w:szCs w:val="22"/>
        </w:rPr>
        <w:t>Порядок возврата задатка:</w:t>
      </w:r>
    </w:p>
    <w:p w:rsidR="005043DA" w:rsidRPr="00437941" w:rsidRDefault="005043DA" w:rsidP="005043DA">
      <w:pPr>
        <w:ind w:left="-142" w:right="-1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Сумма задатка </w:t>
      </w:r>
      <w:r w:rsidRPr="00336FCA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Pr="00A84D73">
        <w:rPr>
          <w:rFonts w:ascii="Times New Roman" w:eastAsia="Times New Roman" w:hAnsi="Times New Roman"/>
          <w:color w:val="000000"/>
          <w:sz w:val="22"/>
          <w:szCs w:val="22"/>
        </w:rPr>
        <w:t>в безналичной форме)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возвращается переводом н</w:t>
      </w:r>
      <w:r>
        <w:rPr>
          <w:rFonts w:ascii="Times New Roman" w:eastAsia="Times New Roman" w:hAnsi="Times New Roman"/>
          <w:color w:val="000000"/>
          <w:sz w:val="22"/>
          <w:szCs w:val="22"/>
        </w:rPr>
        <w:t>а расчетный счет лица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p w:rsidR="005043DA" w:rsidRPr="00437941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- не допущенному к участию в аукционе – в течение трех рабочих дней со дня оформления протокола приема заявок на участие в аукционе;</w:t>
      </w:r>
      <w:proofErr w:type="gramEnd"/>
    </w:p>
    <w:p w:rsidR="005043DA" w:rsidRPr="00437941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отозвавшему</w:t>
      </w:r>
      <w:proofErr w:type="gramEnd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свою заявку - в течение трех рабочих дней со дня поступления уведомления об отзыве заявки (в случае отзыва заявки позднее дня окончания сро</w:t>
      </w:r>
      <w:r>
        <w:rPr>
          <w:rFonts w:ascii="Times New Roman" w:eastAsia="Times New Roman" w:hAnsi="Times New Roman"/>
          <w:color w:val="000000"/>
          <w:sz w:val="22"/>
          <w:szCs w:val="22"/>
        </w:rPr>
        <w:t>ка приема заявок - в порядке, установленном для участников аукциона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);</w:t>
      </w:r>
    </w:p>
    <w:p w:rsidR="005043DA" w:rsidRPr="00437941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- в случае принятия решения об отказе в проведен</w:t>
      </w: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ии ау</w:t>
      </w:r>
      <w:proofErr w:type="gramEnd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кциона - в течение трех дней со дня принятия такого решения;</w:t>
      </w:r>
    </w:p>
    <w:p w:rsidR="005043DA" w:rsidRPr="00437941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участвовавшему</w:t>
      </w:r>
      <w:proofErr w:type="gramEnd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в аукционе, но не победившему в нем - в течение трех рабочих дней со дня подписания протокола о результатах аукциона.</w:t>
      </w:r>
    </w:p>
    <w:p w:rsidR="005043DA" w:rsidRPr="00C44408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5043DA" w:rsidRPr="00437941" w:rsidRDefault="005043DA" w:rsidP="005043DA">
      <w:pPr>
        <w:widowControl w:val="0"/>
        <w:autoSpaceDE w:val="0"/>
        <w:autoSpaceDN w:val="0"/>
        <w:adjustRightInd w:val="0"/>
        <w:ind w:left="-142" w:right="-1"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После того, как на расчетный счет, указанный в данном извещении, внесены денежные средства размере задатка, Заявитель обращается в управление имущественных отношений Администрации города Сарапула  (УР, г. Сарапул, ул. Красная Площадь, 8) для подачи заявки на участие в аукционе. </w:t>
      </w:r>
      <w:r w:rsidRPr="0053771F">
        <w:rPr>
          <w:rFonts w:ascii="Times New Roman" w:eastAsia="Times New Roman" w:hAnsi="Times New Roman"/>
          <w:bCs/>
          <w:color w:val="000000"/>
          <w:sz w:val="22"/>
          <w:szCs w:val="22"/>
        </w:rPr>
        <w:t>Форма заявки на участие в аукционе:</w:t>
      </w: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Приложение № 1 к Извещению о проведен</w:t>
      </w:r>
      <w:proofErr w:type="gramStart"/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ии ау</w:t>
      </w:r>
      <w:proofErr w:type="gramEnd"/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кциона.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</w:p>
    <w:p w:rsidR="005043DA" w:rsidRDefault="005043DA" w:rsidP="005043DA">
      <w:pPr>
        <w:tabs>
          <w:tab w:val="center" w:pos="0"/>
        </w:tabs>
        <w:ind w:left="-142" w:right="-1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:rsidR="005043DA" w:rsidRPr="0053771F" w:rsidRDefault="005043DA" w:rsidP="005043DA">
      <w:pPr>
        <w:tabs>
          <w:tab w:val="left" w:pos="-360"/>
        </w:tabs>
        <w:ind w:left="-142" w:right="-1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Для участия в аукционе Заявители представляют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в установленный в 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Извещении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о проведен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>ии ау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кциона срок, </w:t>
      </w:r>
      <w:r w:rsidRPr="0053771F">
        <w:rPr>
          <w:rFonts w:ascii="Times New Roman" w:eastAsia="Times New Roman" w:hAnsi="Times New Roman"/>
          <w:b/>
          <w:color w:val="000000"/>
          <w:sz w:val="22"/>
          <w:szCs w:val="22"/>
        </w:rPr>
        <w:t>следующие документы:</w:t>
      </w:r>
    </w:p>
    <w:p w:rsidR="005043DA" w:rsidRPr="00B90C9E" w:rsidRDefault="005043DA" w:rsidP="005043DA">
      <w:pPr>
        <w:tabs>
          <w:tab w:val="center" w:pos="0"/>
        </w:tabs>
        <w:spacing w:after="120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заявку на участие в аукцион</w:t>
      </w:r>
      <w:r>
        <w:rPr>
          <w:rFonts w:ascii="Times New Roman" w:eastAsia="Times New Roman" w:hAnsi="Times New Roman"/>
          <w:color w:val="000000"/>
          <w:sz w:val="22"/>
          <w:szCs w:val="22"/>
        </w:rPr>
        <w:t>е,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по установленной в извещении о проведен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>ии ау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кциона форме,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с указанием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банковских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реквизитов счета для возврата задатка </w:t>
      </w:r>
      <w:r w:rsidRPr="00B90C9E">
        <w:rPr>
          <w:rFonts w:ascii="Times New Roman" w:eastAsia="Times New Roman" w:hAnsi="Times New Roman"/>
          <w:color w:val="000000"/>
          <w:sz w:val="22"/>
          <w:szCs w:val="22"/>
        </w:rPr>
        <w:t>в 2-х экз.;</w:t>
      </w:r>
    </w:p>
    <w:p w:rsidR="005043DA" w:rsidRPr="008D6C59" w:rsidRDefault="005043DA" w:rsidP="005043DA">
      <w:pPr>
        <w:tabs>
          <w:tab w:val="center" w:pos="0"/>
        </w:tabs>
        <w:spacing w:after="120"/>
        <w:ind w:left="-142" w:right="-1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 xml:space="preserve">-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копии документов, удостоверяющих личность (для граждан)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8D6C59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» </w:t>
      </w:r>
      <w:r w:rsidRPr="008D6C59">
        <w:rPr>
          <w:rFonts w:ascii="Times New Roman" w:eastAsia="Times New Roman" w:hAnsi="Times New Roman"/>
          <w:color w:val="000000"/>
          <w:sz w:val="22"/>
          <w:szCs w:val="22"/>
        </w:rPr>
        <w:t>паспорт состоит из обложки, приклеенных к обложке форзацев и содержит 20 страниц);</w:t>
      </w:r>
    </w:p>
    <w:p w:rsidR="005043DA" w:rsidRPr="00437941" w:rsidRDefault="005043DA" w:rsidP="005043DA">
      <w:pPr>
        <w:tabs>
          <w:tab w:val="center" w:pos="0"/>
        </w:tabs>
        <w:spacing w:after="120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надлежащим образом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заверенный перевод </w:t>
      </w: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, если заявителем является иностранное юридическое лицо;</w:t>
      </w:r>
    </w:p>
    <w:p w:rsidR="005043DA" w:rsidRPr="00437941" w:rsidRDefault="005043DA" w:rsidP="005043DA">
      <w:pPr>
        <w:tabs>
          <w:tab w:val="center" w:pos="0"/>
        </w:tabs>
        <w:spacing w:after="120"/>
        <w:ind w:left="-142" w:right="-1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документы, подтверждающие внесение задатка.</w:t>
      </w:r>
    </w:p>
    <w:p w:rsidR="005043DA" w:rsidRPr="00437941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8D52C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        </w:t>
      </w:r>
      <w:r w:rsidRPr="008D52CE">
        <w:rPr>
          <w:rFonts w:ascii="Times New Roman" w:eastAsia="Times New Roman" w:hAnsi="Times New Roman"/>
          <w:color w:val="000000"/>
          <w:sz w:val="22"/>
          <w:szCs w:val="22"/>
        </w:rPr>
        <w:t>З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аявка и представляемые Заявителем документы должны быть составлены на русском языке, текст должен быть читаемым. Документы, содержащие помарки, подчистки, исправления и т.п. не рассматриваются и не принимаются.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:rsidR="005043DA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 Все документы, предоставленные заявителем, должны быть подписаны им, руководителем заявителя или уполномоченным лицом. </w:t>
      </w:r>
    </w:p>
    <w:p w:rsidR="005043DA" w:rsidRPr="00437941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Заявка, предоставляемая Заявителем, должна быть заполнена по установленной форме по всем пунктам.</w:t>
      </w:r>
    </w:p>
    <w:p w:rsidR="005043DA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Один З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аявитель вправе подать только одну заявку на участие в аукционе.</w:t>
      </w:r>
    </w:p>
    <w:p w:rsidR="005043DA" w:rsidRDefault="005043DA" w:rsidP="005043DA">
      <w:pPr>
        <w:ind w:left="-142" w:right="-1"/>
        <w:jc w:val="both"/>
        <w:rPr>
          <w:rFonts w:ascii="Times New Roman" w:eastAsia="Times New Roman" w:hAnsi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5043DA" w:rsidRPr="00454680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Заявка на участие в аукционе, поступившая по истечении срока приема заявок, возвращается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Заявителю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в ден</w:t>
      </w:r>
      <w:r>
        <w:rPr>
          <w:rFonts w:ascii="Times New Roman" w:eastAsia="Times New Roman" w:hAnsi="Times New Roman"/>
          <w:color w:val="000000"/>
          <w:sz w:val="22"/>
          <w:szCs w:val="22"/>
        </w:rPr>
        <w:t>ь ее поступления.</w:t>
      </w:r>
    </w:p>
    <w:p w:rsidR="005043DA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Заявитель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имеет право отозвать принятую О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рганизатором аукциона заявку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на участие в аукционе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до дня окончания срока приема заявок, уведомив об этом в письменной форме Организатора аукциона.</w:t>
      </w:r>
    </w:p>
    <w:p w:rsidR="005043DA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5043DA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</w:t>
      </w:r>
      <w:r w:rsidRPr="008B4B07">
        <w:rPr>
          <w:rFonts w:ascii="Times New Roman" w:eastAsia="Times New Roman" w:hAnsi="Times New Roman"/>
          <w:b/>
          <w:color w:val="000000"/>
          <w:sz w:val="22"/>
          <w:szCs w:val="22"/>
        </w:rPr>
        <w:t>Дата, время и место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приема заявок</w:t>
      </w:r>
    </w:p>
    <w:p w:rsidR="005043DA" w:rsidRPr="00437941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Заявки на участие в аукционе принимаются с 11.01.2021г. по 15.02.2021г. (включительно)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в рабочие дни: понедельник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четверг - с 8.30 до 17.00, пятница – с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8.30 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16.00 (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>обед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с 12 час.00 мин. до 12 час.48 мин.) по местному времени по адресу: УР, г. Сарапул, ул. Красная Площадь, 8,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>. №206.</w:t>
      </w:r>
    </w:p>
    <w:p w:rsidR="005043DA" w:rsidRPr="00437941" w:rsidRDefault="005043DA" w:rsidP="005043DA">
      <w:pPr>
        <w:ind w:left="-142" w:right="-1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Дата рассмотрения заявок на участие в аукционе: 17.02.2021г.</w:t>
      </w:r>
    </w:p>
    <w:p w:rsidR="005043DA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</w:p>
    <w:p w:rsidR="005043DA" w:rsidRPr="00713EB7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</w:t>
      </w:r>
      <w:r w:rsidRPr="00713EB7">
        <w:rPr>
          <w:rFonts w:ascii="Times New Roman" w:eastAsia="Times New Roman" w:hAnsi="Times New Roman"/>
          <w:color w:val="000000"/>
          <w:sz w:val="22"/>
          <w:szCs w:val="22"/>
        </w:rPr>
        <w:t>Заявитель не допускается к участию в аукционе по следующим основаниям:</w:t>
      </w:r>
    </w:p>
    <w:p w:rsidR="005043DA" w:rsidRPr="00437941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не</w:t>
      </w:r>
      <w:r>
        <w:rPr>
          <w:rFonts w:ascii="Times New Roman" w:eastAsia="Times New Roman" w:hAnsi="Times New Roman"/>
          <w:color w:val="000000"/>
          <w:sz w:val="22"/>
          <w:szCs w:val="22"/>
        </w:rPr>
        <w:t>представление необходимых для участия в аукционе документов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или представление недостоверных сведений;</w:t>
      </w:r>
    </w:p>
    <w:p w:rsidR="005043DA" w:rsidRPr="00437941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proofErr w:type="spell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непоступлен</w:t>
      </w:r>
      <w:r>
        <w:rPr>
          <w:rFonts w:ascii="Times New Roman" w:eastAsia="Times New Roman" w:hAnsi="Times New Roman"/>
          <w:color w:val="000000"/>
          <w:sz w:val="22"/>
          <w:szCs w:val="22"/>
        </w:rPr>
        <w:t>ие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задатка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на дату рассмотрения заявок на участие в аукционе;</w:t>
      </w:r>
    </w:p>
    <w:p w:rsidR="005043DA" w:rsidRPr="00437941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подача заявки на участие в аукционе лицом, ко</w:t>
      </w:r>
      <w:r>
        <w:rPr>
          <w:rFonts w:ascii="Times New Roman" w:eastAsia="Times New Roman" w:hAnsi="Times New Roman"/>
          <w:color w:val="000000"/>
          <w:sz w:val="22"/>
          <w:szCs w:val="22"/>
        </w:rPr>
        <w:t>торое в соответствии с Земельным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Кодексом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РФ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и другими федеральными законами не имеет права быть участником конкретного аукциона</w:t>
      </w:r>
      <w:r>
        <w:rPr>
          <w:rFonts w:ascii="Times New Roman" w:eastAsia="Times New Roman" w:hAnsi="Times New Roman"/>
          <w:color w:val="000000"/>
          <w:sz w:val="22"/>
          <w:szCs w:val="22"/>
        </w:rPr>
        <w:t>,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приобрести земельный участок в аренду;</w:t>
      </w:r>
    </w:p>
    <w:p w:rsidR="005043DA" w:rsidRPr="00437941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</w:t>
      </w:r>
      <w:r>
        <w:rPr>
          <w:rFonts w:ascii="Times New Roman" w:eastAsia="Times New Roman" w:hAnsi="Times New Roman"/>
          <w:color w:val="000000"/>
          <w:sz w:val="22"/>
          <w:szCs w:val="22"/>
        </w:rPr>
        <w:t>ляющегося юридическим лицом, в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реестре недобросовестных участников аукциона.</w:t>
      </w:r>
    </w:p>
    <w:p w:rsidR="005043DA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5043DA" w:rsidRPr="002F62B2" w:rsidRDefault="005043DA" w:rsidP="005043DA">
      <w:pPr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 </w:t>
      </w:r>
      <w:r w:rsidRPr="002F62B2">
        <w:rPr>
          <w:rFonts w:ascii="Times New Roman" w:eastAsia="Times New Roman" w:hAnsi="Times New Roman"/>
          <w:color w:val="000000"/>
          <w:sz w:val="22"/>
          <w:szCs w:val="22"/>
        </w:rPr>
        <w:t>В день рассмотрения заявок на участие в аукционе Организатор аукциона ра</w:t>
      </w:r>
      <w:r>
        <w:rPr>
          <w:rFonts w:ascii="Times New Roman" w:eastAsia="Times New Roman" w:hAnsi="Times New Roman"/>
          <w:color w:val="000000"/>
          <w:sz w:val="22"/>
          <w:szCs w:val="22"/>
        </w:rPr>
        <w:t>ссматривает заявки и документы З</w:t>
      </w:r>
      <w:r w:rsidRPr="002F62B2">
        <w:rPr>
          <w:rFonts w:ascii="Times New Roman" w:eastAsia="Times New Roman" w:hAnsi="Times New Roman"/>
          <w:color w:val="000000"/>
          <w:sz w:val="22"/>
          <w:szCs w:val="22"/>
        </w:rPr>
        <w:t>аявителей, уст</w:t>
      </w:r>
      <w:r>
        <w:rPr>
          <w:rFonts w:ascii="Times New Roman" w:eastAsia="Times New Roman" w:hAnsi="Times New Roman"/>
          <w:color w:val="000000"/>
          <w:sz w:val="22"/>
          <w:szCs w:val="22"/>
        </w:rPr>
        <w:t>анавливает факт поступления от З</w:t>
      </w:r>
      <w:r w:rsidRPr="002F62B2">
        <w:rPr>
          <w:rFonts w:ascii="Times New Roman" w:eastAsia="Times New Roman" w:hAnsi="Times New Roman"/>
          <w:color w:val="000000"/>
          <w:sz w:val="22"/>
          <w:szCs w:val="22"/>
        </w:rPr>
        <w:t xml:space="preserve">аявителей задатков на основании выписки (выписок) с соответствующего счета (счетов). </w:t>
      </w:r>
      <w:proofErr w:type="gramStart"/>
      <w:r w:rsidRPr="002F62B2">
        <w:rPr>
          <w:rFonts w:ascii="Times New Roman" w:eastAsia="Times New Roman" w:hAnsi="Times New Roman"/>
          <w:color w:val="000000"/>
          <w:sz w:val="22"/>
          <w:szCs w:val="22"/>
        </w:rPr>
        <w:t>По результатам рассмотрения документов Организатор аукциона принимает реше</w:t>
      </w:r>
      <w:r>
        <w:rPr>
          <w:rFonts w:ascii="Times New Roman" w:eastAsia="Times New Roman" w:hAnsi="Times New Roman"/>
          <w:color w:val="000000"/>
          <w:sz w:val="22"/>
          <w:szCs w:val="22"/>
        </w:rPr>
        <w:t>ние о признании З</w:t>
      </w:r>
      <w:r w:rsidRPr="002F62B2">
        <w:rPr>
          <w:rFonts w:ascii="Times New Roman" w:eastAsia="Times New Roman" w:hAnsi="Times New Roman"/>
          <w:color w:val="000000"/>
          <w:sz w:val="22"/>
          <w:szCs w:val="22"/>
        </w:rPr>
        <w:t xml:space="preserve">аявителей участниками аукциона или об отказе в допуске к участию в аукционе, с указанием причин отказа, которое оформляется протоколом и размещается на официальном сайте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РФ </w:t>
      </w:r>
      <w:hyperlink r:id="rId10" w:history="1">
        <w:r w:rsidRPr="002F62B2">
          <w:rPr>
            <w:rStyle w:val="a3"/>
            <w:rFonts w:ascii="Times New Roman" w:hAnsi="Times New Roman"/>
            <w:sz w:val="22"/>
            <w:szCs w:val="22"/>
          </w:rPr>
          <w:t>www.torgi.gov.ru</w:t>
        </w:r>
      </w:hyperlink>
      <w:r w:rsidRPr="002F62B2">
        <w:rPr>
          <w:rFonts w:ascii="Times New Roman" w:hAnsi="Times New Roman"/>
          <w:sz w:val="22"/>
          <w:szCs w:val="22"/>
        </w:rPr>
        <w:t>., на сайте МО «Город Сарапул»</w:t>
      </w:r>
      <w:r w:rsidRPr="008F6BF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hyperlink r:id="rId11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adm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-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2F62B2">
        <w:rPr>
          <w:rFonts w:ascii="Times New Roman" w:hAnsi="Times New Roman"/>
          <w:sz w:val="22"/>
          <w:szCs w:val="22"/>
        </w:rPr>
        <w:t>, не позднее, чем на следующий день после дня подписания протокола.</w:t>
      </w:r>
      <w:proofErr w:type="gramEnd"/>
    </w:p>
    <w:p w:rsidR="005043DA" w:rsidRPr="00437941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Заявители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, приз</w:t>
      </w:r>
      <w:r>
        <w:rPr>
          <w:rFonts w:ascii="Times New Roman" w:eastAsia="Times New Roman" w:hAnsi="Times New Roman"/>
          <w:color w:val="000000"/>
          <w:sz w:val="22"/>
          <w:szCs w:val="22"/>
        </w:rPr>
        <w:t>нанные участниками аукциона, и З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аявители, не допущенные к участию в аукционе, уведомляются о принятом решении не позднее дня, следующего после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дня подписания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протокола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рассмотрения заявок. 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</w:t>
      </w:r>
      <w:r w:rsidRPr="001175C1">
        <w:rPr>
          <w:rFonts w:ascii="Times New Roman" w:eastAsia="Times New Roman" w:hAnsi="Times New Roman"/>
          <w:b/>
          <w:color w:val="000000"/>
          <w:sz w:val="22"/>
          <w:szCs w:val="22"/>
        </w:rPr>
        <w:t>Аукцион признается несостоявшимся в случае, если: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- </w:t>
      </w:r>
      <w:proofErr w:type="gramStart"/>
      <w:r w:rsidRPr="001175C1">
        <w:rPr>
          <w:rFonts w:ascii="Times New Roman" w:eastAsia="Times New Roman" w:hAnsi="Times New Roman"/>
          <w:color w:val="000000"/>
          <w:sz w:val="22"/>
          <w:szCs w:val="22"/>
        </w:rPr>
        <w:t>на основании результатов рассмотрения заявок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на участи в аукционе принято решение об отказе в допуске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к участию в аукционе всех Заявителей или допуске к участию в аукционе и признании участником только одного Заявителя;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-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- </w:t>
      </w:r>
      <w:r>
        <w:rPr>
          <w:rFonts w:ascii="Times New Roman" w:eastAsia="Times New Roman" w:hAnsi="Times New Roman"/>
          <w:color w:val="000000"/>
          <w:sz w:val="22"/>
          <w:szCs w:val="22"/>
        </w:rPr>
        <w:t>в аукционе участвовал только один участник или при проведении  аукциона не присутствовал не один из участников  аукциона</w:t>
      </w:r>
      <w:r w:rsidRPr="00B50E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/>
          <w:sz w:val="22"/>
          <w:szCs w:val="22"/>
        </w:rPr>
        <w:t>которое</w:t>
      </w:r>
      <w:proofErr w:type="gramEnd"/>
      <w:r>
        <w:rPr>
          <w:rFonts w:ascii="Times New Roman" w:hAnsi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В случае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Протокол о результатах аукциона размещается </w:t>
      </w:r>
      <w:r w:rsidRPr="002F62B2">
        <w:rPr>
          <w:rFonts w:ascii="Times New Roman" w:eastAsia="Times New Roman" w:hAnsi="Times New Roman"/>
          <w:color w:val="000000"/>
          <w:sz w:val="22"/>
          <w:szCs w:val="22"/>
        </w:rPr>
        <w:t xml:space="preserve">на официальном сайте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РФ </w:t>
      </w:r>
      <w:hyperlink r:id="rId12" w:history="1">
        <w:r w:rsidRPr="002F62B2">
          <w:rPr>
            <w:rStyle w:val="a3"/>
            <w:rFonts w:ascii="Times New Roman" w:hAnsi="Times New Roman"/>
            <w:sz w:val="22"/>
            <w:szCs w:val="22"/>
          </w:rPr>
          <w:t>www.torgi.gov.ru</w:t>
        </w:r>
      </w:hyperlink>
      <w:r w:rsidRPr="002F62B2">
        <w:rPr>
          <w:rFonts w:ascii="Times New Roman" w:hAnsi="Times New Roman"/>
          <w:sz w:val="22"/>
          <w:szCs w:val="22"/>
        </w:rPr>
        <w:t>., на сайте МО «Город Сарапул»</w:t>
      </w:r>
      <w:r w:rsidRPr="008F6BF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hyperlink r:id="rId13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adm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-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2"/>
          <w:szCs w:val="22"/>
        </w:rPr>
        <w:t xml:space="preserve">  в течени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Fonts w:ascii="Times New Roman" w:hAnsi="Times New Roman"/>
          <w:sz w:val="22"/>
          <w:szCs w:val="22"/>
        </w:rPr>
        <w:t xml:space="preserve"> одного рабочего дня со дня подписания протокола о результатах аукциона.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Не допускается заключение договора аренды земельного участка ранее, чем через десять дней со дня размещения информации о результатах аукциона на официальном сайте</w:t>
      </w:r>
      <w:r w:rsidRPr="00E10AE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РФ </w:t>
      </w:r>
      <w:hyperlink r:id="rId14" w:history="1">
        <w:r w:rsidRPr="002F62B2">
          <w:rPr>
            <w:rStyle w:val="a3"/>
            <w:rFonts w:ascii="Times New Roman" w:hAnsi="Times New Roman"/>
            <w:sz w:val="22"/>
            <w:szCs w:val="22"/>
          </w:rPr>
          <w:t>www.torgi.gov.ru</w:t>
        </w:r>
      </w:hyperlink>
      <w:r w:rsidRPr="002F62B2">
        <w:rPr>
          <w:rFonts w:ascii="Times New Roman" w:hAnsi="Times New Roman"/>
          <w:sz w:val="22"/>
          <w:szCs w:val="22"/>
        </w:rPr>
        <w:t>., на сайте МО «Город Сарапул»</w:t>
      </w:r>
      <w:r w:rsidRPr="008F6BF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hyperlink r:id="rId15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adm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-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2"/>
          <w:szCs w:val="22"/>
        </w:rPr>
        <w:t>.</w:t>
      </w:r>
    </w:p>
    <w:p w:rsidR="005043DA" w:rsidRPr="00C23961" w:rsidRDefault="005043DA" w:rsidP="005043DA">
      <w:pPr>
        <w:spacing w:after="120"/>
        <w:ind w:left="-142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5043DA" w:rsidRDefault="005043DA" w:rsidP="005043DA">
      <w:pPr>
        <w:spacing w:line="180" w:lineRule="atLeast"/>
        <w:ind w:left="-142" w:right="-1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</w:t>
      </w: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Порядок проведения аукциона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и определения победителя</w:t>
      </w:r>
    </w:p>
    <w:p w:rsidR="005043DA" w:rsidRPr="00437941" w:rsidRDefault="005043DA" w:rsidP="005043DA">
      <w:pPr>
        <w:spacing w:line="180" w:lineRule="atLeast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5043DA" w:rsidRDefault="005043DA" w:rsidP="005043DA">
      <w:pPr>
        <w:spacing w:line="180" w:lineRule="atLeast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Регистрация участников аукциона проводится в день проведения аукциона в течение 30 минут до начала проведения аукц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иона по адресу: УР, г. Сарапул, ул. Красная Площадь, д. 8,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>. № 209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5043DA" w:rsidRPr="00437941" w:rsidRDefault="005043DA" w:rsidP="005043DA">
      <w:pPr>
        <w:spacing w:line="180" w:lineRule="atLeast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Аукцион ведет представитель Организатора аукциона.</w:t>
      </w:r>
    </w:p>
    <w:p w:rsidR="005043DA" w:rsidRDefault="005043DA" w:rsidP="005043DA">
      <w:pPr>
        <w:spacing w:line="180" w:lineRule="atLeast"/>
        <w:ind w:left="-142" w:right="-1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Аукцион начинается с представления членов комиссии, оглашения основных характеристик участка, начальной цены предмета торгов, «шага аукциона», порядка проведения аукциона.</w:t>
      </w: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</w:p>
    <w:p w:rsidR="005043DA" w:rsidRPr="0076178E" w:rsidRDefault="005043DA" w:rsidP="005043DA">
      <w:pPr>
        <w:spacing w:line="180" w:lineRule="atLeast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</w:t>
      </w:r>
      <w:r w:rsidRPr="0076178E">
        <w:rPr>
          <w:rFonts w:ascii="Times New Roman" w:eastAsia="Times New Roman" w:hAnsi="Times New Roman"/>
          <w:color w:val="000000"/>
          <w:sz w:val="22"/>
          <w:szCs w:val="22"/>
        </w:rPr>
        <w:t>«Шаг аукциона» не изменяется в течени</w:t>
      </w:r>
      <w:proofErr w:type="gramStart"/>
      <w:r w:rsidRPr="0076178E">
        <w:rPr>
          <w:rFonts w:ascii="Times New Roman" w:eastAsia="Times New Roman" w:hAnsi="Times New Roman"/>
          <w:color w:val="000000"/>
          <w:sz w:val="22"/>
          <w:szCs w:val="22"/>
        </w:rPr>
        <w:t>и</w:t>
      </w:r>
      <w:proofErr w:type="gramEnd"/>
      <w:r w:rsidRPr="0076178E">
        <w:rPr>
          <w:rFonts w:ascii="Times New Roman" w:eastAsia="Times New Roman" w:hAnsi="Times New Roman"/>
          <w:color w:val="000000"/>
          <w:sz w:val="22"/>
          <w:szCs w:val="22"/>
        </w:rPr>
        <w:t xml:space="preserve"> всего аукциона.</w:t>
      </w:r>
    </w:p>
    <w:p w:rsidR="005043DA" w:rsidRPr="008C6BAC" w:rsidRDefault="005043DA" w:rsidP="005043DA">
      <w:pPr>
        <w:spacing w:line="180" w:lineRule="atLeast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</w:t>
      </w:r>
      <w:r w:rsidRPr="008C6BAC">
        <w:rPr>
          <w:rFonts w:ascii="Times New Roman" w:eastAsia="Times New Roman" w:hAnsi="Times New Roman"/>
          <w:color w:val="000000"/>
          <w:sz w:val="22"/>
          <w:szCs w:val="22"/>
        </w:rPr>
        <w:t xml:space="preserve">Участникам аукциона выдаются пронумерованные карточки,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платы, </w:t>
      </w:r>
      <w:r>
        <w:rPr>
          <w:rFonts w:ascii="Times New Roman" w:eastAsia="Times New Roman" w:hAnsi="Times New Roman"/>
          <w:color w:val="000000"/>
          <w:sz w:val="22"/>
          <w:szCs w:val="22"/>
        </w:rPr>
        <w:t>в случае, если готовы заключить договор аренды в соответствии  с этим размером арендной платы.</w:t>
      </w:r>
    </w:p>
    <w:p w:rsidR="005043DA" w:rsidRDefault="005043DA" w:rsidP="005043DA">
      <w:pPr>
        <w:spacing w:line="180" w:lineRule="atLeast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таблички участника аукциона, который первым поднял её и указывает на этого участника аукциона. Затем аукционист объявляет следующую цену предмета торгов в соответствии с «шагом аукциона». Участник вправе назвать свою цену голосом.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не поднял табличку,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 xml:space="preserve">аукцион завершается. Победителем аукциона признается тот участник, номер таблички которого был назван аукционистом последним. </w:t>
      </w:r>
    </w:p>
    <w:p w:rsidR="005043DA" w:rsidRDefault="005043DA" w:rsidP="005043DA">
      <w:pPr>
        <w:spacing w:line="180" w:lineRule="atLeast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По завершении торгов аукционист подводит их итоги, называет цену проданного имущества и объявляет победителя аукциона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</w:p>
    <w:p w:rsidR="005043DA" w:rsidRDefault="005043DA" w:rsidP="005043DA">
      <w:pPr>
        <w:spacing w:line="180" w:lineRule="atLeast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Протокол о результатах аукциона размещается на  </w:t>
      </w:r>
      <w:r>
        <w:rPr>
          <w:rFonts w:ascii="Times New Roman" w:hAnsi="Times New Roman"/>
          <w:sz w:val="22"/>
          <w:szCs w:val="22"/>
        </w:rPr>
        <w:t>официальном сайте</w:t>
      </w:r>
      <w:r w:rsidRPr="00E10AE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РФ </w:t>
      </w:r>
      <w:hyperlink r:id="rId16" w:history="1">
        <w:r w:rsidRPr="002F62B2">
          <w:rPr>
            <w:rStyle w:val="a3"/>
            <w:rFonts w:ascii="Times New Roman" w:hAnsi="Times New Roman"/>
            <w:sz w:val="22"/>
            <w:szCs w:val="22"/>
          </w:rPr>
          <w:t>www.torgi.gov.ru</w:t>
        </w:r>
      </w:hyperlink>
      <w:r w:rsidRPr="002F62B2">
        <w:rPr>
          <w:rFonts w:ascii="Times New Roman" w:hAnsi="Times New Roman"/>
          <w:sz w:val="22"/>
          <w:szCs w:val="22"/>
        </w:rPr>
        <w:t>., на сайте МО «Город Сарапул»</w:t>
      </w:r>
      <w:r w:rsidRPr="008F6BF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hyperlink r:id="rId17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adm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-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2"/>
          <w:szCs w:val="22"/>
        </w:rPr>
        <w:t>.</w:t>
      </w:r>
    </w:p>
    <w:p w:rsidR="005043DA" w:rsidRPr="00A56808" w:rsidRDefault="005043DA" w:rsidP="005043DA">
      <w:pPr>
        <w:spacing w:after="120"/>
        <w:ind w:left="-142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5043DA" w:rsidRPr="00437941" w:rsidRDefault="005043DA" w:rsidP="005043DA">
      <w:pPr>
        <w:spacing w:after="120" w:line="180" w:lineRule="atLeast"/>
        <w:ind w:left="-142" w:right="-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Победителем аукциона признается участник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аукциона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, предложивший наи</w:t>
      </w:r>
      <w:r>
        <w:rPr>
          <w:rFonts w:ascii="Times New Roman" w:eastAsia="Times New Roman" w:hAnsi="Times New Roman"/>
          <w:color w:val="000000"/>
          <w:sz w:val="22"/>
          <w:szCs w:val="22"/>
        </w:rPr>
        <w:t>больший размер ежегодной арендной платы за земельный участок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</w:p>
    <w:p w:rsidR="005043DA" w:rsidRDefault="005043DA" w:rsidP="005043DA">
      <w:pPr>
        <w:spacing w:line="180" w:lineRule="atLeast"/>
        <w:ind w:left="-142" w:right="-1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</w:t>
      </w: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Заключение дог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овора аренды земельного участка</w:t>
      </w:r>
    </w:p>
    <w:p w:rsidR="005043DA" w:rsidRPr="00437941" w:rsidRDefault="005043DA" w:rsidP="005043DA">
      <w:pPr>
        <w:spacing w:line="180" w:lineRule="atLeast"/>
        <w:ind w:left="-142" w:right="-1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5043DA" w:rsidRDefault="005043DA" w:rsidP="005043DA">
      <w:pPr>
        <w:spacing w:after="120"/>
        <w:ind w:left="-142" w:right="-1"/>
        <w:jc w:val="both"/>
        <w:rPr>
          <w:rFonts w:ascii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 xml:space="preserve">     Победителю аукциона или единственному принявшему участие в аукционе его участнику направляется три экземпляра подписанного проекта договора аренды </w:t>
      </w:r>
      <w:r>
        <w:rPr>
          <w:rFonts w:ascii="Times New Roman" w:eastAsia="Times New Roman" w:hAnsi="Times New Roman"/>
          <w:sz w:val="22"/>
          <w:szCs w:val="22"/>
        </w:rPr>
        <w:t xml:space="preserve">земельного участка </w:t>
      </w:r>
      <w:r w:rsidRPr="00437941">
        <w:rPr>
          <w:rFonts w:ascii="Times New Roman" w:eastAsia="Times New Roman" w:hAnsi="Times New Roman"/>
          <w:sz w:val="22"/>
          <w:szCs w:val="22"/>
        </w:rPr>
        <w:t>в десятидневный срок со дня составления протокола о результатах аукциона.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  или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Не допускается заключение указанных договоров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ранее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чем через 10 дней со дня размещения информации  о результатах аукционе на </w:t>
      </w:r>
      <w:r>
        <w:rPr>
          <w:rFonts w:ascii="Times New Roman" w:hAnsi="Times New Roman"/>
          <w:sz w:val="22"/>
          <w:szCs w:val="22"/>
        </w:rPr>
        <w:t>официальном сайте</w:t>
      </w:r>
      <w:r w:rsidRPr="00E10AE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РФ </w:t>
      </w:r>
      <w:hyperlink r:id="rId18" w:history="1">
        <w:r w:rsidRPr="002F62B2">
          <w:rPr>
            <w:rStyle w:val="a3"/>
            <w:rFonts w:ascii="Times New Roman" w:hAnsi="Times New Roman"/>
            <w:sz w:val="22"/>
            <w:szCs w:val="22"/>
          </w:rPr>
          <w:t>www.torgi.gov.ru</w:t>
        </w:r>
      </w:hyperlink>
      <w:r w:rsidRPr="002F62B2">
        <w:rPr>
          <w:rFonts w:ascii="Times New Roman" w:hAnsi="Times New Roman"/>
          <w:sz w:val="22"/>
          <w:szCs w:val="22"/>
        </w:rPr>
        <w:t>., на сайте МО «Город Сарапул»</w:t>
      </w:r>
      <w:r w:rsidRPr="008F6BF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hyperlink r:id="rId19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adm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-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2"/>
          <w:szCs w:val="22"/>
        </w:rPr>
        <w:t>.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аукцион, по цене, предложенной победителем аукциона.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В случае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0" w:history="1">
        <w:r>
          <w:rPr>
            <w:rFonts w:ascii="Times New Roman" w:hAnsi="Times New Roman"/>
            <w:color w:val="0000FF"/>
            <w:sz w:val="22"/>
            <w:szCs w:val="22"/>
          </w:rPr>
          <w:t>пунктом 13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21" w:history="1">
        <w:r>
          <w:rPr>
            <w:rFonts w:ascii="Times New Roman" w:hAnsi="Times New Roman"/>
            <w:color w:val="0000FF"/>
            <w:sz w:val="22"/>
            <w:szCs w:val="22"/>
          </w:rPr>
          <w:t>14</w:t>
        </w:r>
      </w:hyperlink>
      <w:r>
        <w:rPr>
          <w:rFonts w:ascii="Times New Roman" w:hAnsi="Times New Roman"/>
          <w:sz w:val="22"/>
          <w:szCs w:val="22"/>
        </w:rPr>
        <w:t xml:space="preserve"> или </w:t>
      </w:r>
      <w:hyperlink r:id="rId22" w:history="1">
        <w:r>
          <w:rPr>
            <w:rFonts w:ascii="Times New Roman" w:hAnsi="Times New Roman"/>
            <w:color w:val="0000FF"/>
            <w:sz w:val="22"/>
            <w:szCs w:val="22"/>
          </w:rPr>
          <w:t>20</w:t>
        </w:r>
      </w:hyperlink>
      <w:r>
        <w:rPr>
          <w:rFonts w:ascii="Times New Roman" w:hAnsi="Times New Roman"/>
          <w:sz w:val="22"/>
          <w:szCs w:val="22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5043DA" w:rsidRPr="00577769" w:rsidRDefault="005043DA" w:rsidP="005043DA">
      <w:pPr>
        <w:spacing w:after="120"/>
        <w:ind w:left="-142" w:right="-1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В случае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3" w:history="1">
        <w:r>
          <w:rPr>
            <w:rFonts w:ascii="Times New Roman" w:hAnsi="Times New Roman"/>
            <w:color w:val="0000FF"/>
            <w:sz w:val="22"/>
            <w:szCs w:val="22"/>
          </w:rPr>
          <w:t>пунктом 13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24" w:history="1">
        <w:r>
          <w:rPr>
            <w:rFonts w:ascii="Times New Roman" w:hAnsi="Times New Roman"/>
            <w:color w:val="0000FF"/>
            <w:sz w:val="22"/>
            <w:szCs w:val="22"/>
          </w:rPr>
          <w:t>14</w:t>
        </w:r>
      </w:hyperlink>
      <w:r>
        <w:rPr>
          <w:rFonts w:ascii="Times New Roman" w:hAnsi="Times New Roman"/>
          <w:sz w:val="22"/>
          <w:szCs w:val="22"/>
        </w:rPr>
        <w:t xml:space="preserve"> или </w:t>
      </w:r>
      <w:hyperlink r:id="rId25" w:history="1">
        <w:r>
          <w:rPr>
            <w:rFonts w:ascii="Times New Roman" w:hAnsi="Times New Roman"/>
            <w:color w:val="0000FF"/>
            <w:sz w:val="22"/>
            <w:szCs w:val="22"/>
          </w:rPr>
          <w:t>20</w:t>
        </w:r>
      </w:hyperlink>
      <w:r>
        <w:rPr>
          <w:rFonts w:ascii="Times New Roman" w:hAnsi="Times New Roman"/>
          <w:sz w:val="22"/>
          <w:szCs w:val="22"/>
        </w:rPr>
        <w:t xml:space="preserve"> ст. 39.12 Земельного кодекса РФ,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r:id="rId26" w:history="1">
        <w:r>
          <w:rPr>
            <w:rFonts w:ascii="Times New Roman" w:hAnsi="Times New Roman"/>
            <w:color w:val="0000FF"/>
            <w:sz w:val="22"/>
            <w:szCs w:val="22"/>
          </w:rPr>
          <w:t>подпунктами 1</w:t>
        </w:r>
      </w:hyperlink>
      <w:r>
        <w:rPr>
          <w:rFonts w:ascii="Times New Roman" w:hAnsi="Times New Roman"/>
          <w:sz w:val="22"/>
          <w:szCs w:val="22"/>
        </w:rPr>
        <w:t xml:space="preserve"> - </w:t>
      </w:r>
      <w:hyperlink r:id="rId27" w:history="1">
        <w:r>
          <w:rPr>
            <w:rFonts w:ascii="Times New Roman" w:hAnsi="Times New Roman"/>
            <w:color w:val="0000FF"/>
            <w:sz w:val="22"/>
            <w:szCs w:val="22"/>
          </w:rPr>
          <w:t>3 пункта 29</w:t>
        </w:r>
      </w:hyperlink>
      <w:r>
        <w:rPr>
          <w:rFonts w:ascii="Times New Roman" w:hAnsi="Times New Roman"/>
          <w:sz w:val="22"/>
          <w:szCs w:val="22"/>
        </w:rPr>
        <w:t xml:space="preserve"> ст.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043DA" w:rsidRDefault="005043DA" w:rsidP="005043DA">
      <w:pPr>
        <w:spacing w:after="120"/>
        <w:ind w:left="-142"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b/>
          <w:sz w:val="22"/>
          <w:szCs w:val="22"/>
        </w:rPr>
        <w:t>Порядок оплаты</w:t>
      </w:r>
    </w:p>
    <w:p w:rsidR="005043DA" w:rsidRPr="00E21497" w:rsidRDefault="005043DA" w:rsidP="005043DA">
      <w:pPr>
        <w:spacing w:after="120"/>
        <w:ind w:left="-142" w:right="-1"/>
        <w:jc w:val="both"/>
        <w:rPr>
          <w:rFonts w:ascii="Times New Roman" w:hAnsi="Times New Roman"/>
          <w:sz w:val="22"/>
          <w:szCs w:val="22"/>
        </w:rPr>
      </w:pPr>
      <w:r w:rsidRPr="005D064C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5D064C">
        <w:rPr>
          <w:rFonts w:ascii="Times New Roman" w:hAnsi="Times New Roman"/>
          <w:sz w:val="22"/>
          <w:szCs w:val="22"/>
        </w:rPr>
        <w:t xml:space="preserve">Задаток, внесенный лицом, признанным победителем аукциона, или иным лицом, с которым договор аренды </w:t>
      </w:r>
      <w:r>
        <w:rPr>
          <w:rFonts w:ascii="Times New Roman" w:hAnsi="Times New Roman"/>
          <w:sz w:val="22"/>
          <w:szCs w:val="22"/>
        </w:rPr>
        <w:t>земельного участка заключается в соответствии с пунктом 13,14 или 20 ст.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5043DA" w:rsidRPr="00497A56" w:rsidRDefault="005043DA" w:rsidP="005043DA">
      <w:pPr>
        <w:autoSpaceDE w:val="0"/>
        <w:autoSpaceDN w:val="0"/>
        <w:adjustRightInd w:val="0"/>
        <w:ind w:left="-142" w:right="-1"/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  <w:r w:rsidRPr="00497A56">
        <w:rPr>
          <w:rFonts w:ascii="Times New Roman" w:eastAsia="Times New Roman" w:hAnsi="Times New Roman"/>
          <w:sz w:val="22"/>
          <w:szCs w:val="22"/>
        </w:rPr>
        <w:lastRenderedPageBreak/>
        <w:t xml:space="preserve">       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</w:t>
      </w:r>
      <w:r>
        <w:rPr>
          <w:rFonts w:ascii="Times New Roman" w:eastAsia="Times New Roman" w:hAnsi="Times New Roman"/>
          <w:sz w:val="22"/>
          <w:szCs w:val="22"/>
        </w:rPr>
        <w:t xml:space="preserve">дней со дня подписания договора аренды земельного участка </w:t>
      </w:r>
      <w:r w:rsidRPr="00497A56">
        <w:rPr>
          <w:rFonts w:ascii="Times New Roman" w:eastAsia="Times New Roman" w:hAnsi="Times New Roman"/>
          <w:sz w:val="22"/>
          <w:szCs w:val="22"/>
        </w:rPr>
        <w:t xml:space="preserve">и возврату при досрочном расторжении договора не подлежит. </w:t>
      </w:r>
    </w:p>
    <w:p w:rsidR="005043DA" w:rsidRPr="00437941" w:rsidRDefault="005043DA" w:rsidP="005043DA">
      <w:pPr>
        <w:autoSpaceDE w:val="0"/>
        <w:autoSpaceDN w:val="0"/>
        <w:adjustRightInd w:val="0"/>
        <w:ind w:left="-142" w:right="-1"/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</w:t>
      </w:r>
      <w:r w:rsidRPr="00437941">
        <w:rPr>
          <w:rFonts w:ascii="Times New Roman" w:eastAsia="Times New Roman" w:hAnsi="Times New Roman"/>
          <w:sz w:val="22"/>
          <w:szCs w:val="22"/>
        </w:rPr>
        <w:t>За последующие годы арендная плата вносится равными долями ежеквартально, в соответствии с п. 3.2 проекта</w:t>
      </w:r>
      <w:r>
        <w:rPr>
          <w:rFonts w:ascii="Times New Roman" w:eastAsia="Times New Roman" w:hAnsi="Times New Roman"/>
          <w:sz w:val="22"/>
          <w:szCs w:val="22"/>
        </w:rPr>
        <w:t xml:space="preserve"> договора аренды (Приложение № 2</w:t>
      </w:r>
      <w:r w:rsidRPr="00437941">
        <w:rPr>
          <w:rFonts w:ascii="Times New Roman" w:eastAsia="Times New Roman" w:hAnsi="Times New Roman"/>
          <w:sz w:val="22"/>
          <w:szCs w:val="22"/>
        </w:rPr>
        <w:t xml:space="preserve"> к Извещению).</w:t>
      </w:r>
    </w:p>
    <w:p w:rsidR="005043DA" w:rsidRDefault="005043DA" w:rsidP="005043DA">
      <w:pPr>
        <w:autoSpaceDE w:val="0"/>
        <w:autoSpaceDN w:val="0"/>
        <w:adjustRightInd w:val="0"/>
        <w:ind w:left="-142" w:right="-1"/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sz w:val="22"/>
          <w:szCs w:val="22"/>
        </w:rPr>
        <w:t xml:space="preserve">   Передача земельного у</w:t>
      </w:r>
      <w:r w:rsidRPr="00437941">
        <w:rPr>
          <w:rFonts w:ascii="Times New Roman" w:eastAsia="Times New Roman" w:hAnsi="Times New Roman"/>
          <w:sz w:val="22"/>
          <w:szCs w:val="22"/>
        </w:rPr>
        <w:t xml:space="preserve">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5043DA" w:rsidRPr="00437941" w:rsidRDefault="005043DA" w:rsidP="005043DA">
      <w:pPr>
        <w:autoSpaceDE w:val="0"/>
        <w:autoSpaceDN w:val="0"/>
        <w:adjustRightInd w:val="0"/>
        <w:ind w:left="-142" w:right="-1"/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5043DA" w:rsidRDefault="005043DA" w:rsidP="005043DA">
      <w:pPr>
        <w:pStyle w:val="a6"/>
        <w:tabs>
          <w:tab w:val="center" w:pos="540"/>
        </w:tabs>
        <w:ind w:left="-142" w:right="-1"/>
        <w:rPr>
          <w:rFonts w:ascii="Times New Roman" w:hAnsi="Times New Roman"/>
          <w:bCs/>
          <w:color w:val="000000"/>
          <w:sz w:val="22"/>
        </w:rPr>
      </w:pPr>
      <w:r>
        <w:rPr>
          <w:rFonts w:ascii="Times New Roman" w:hAnsi="Times New Roman"/>
          <w:bCs/>
          <w:color w:val="000000"/>
          <w:sz w:val="22"/>
        </w:rPr>
        <w:t xml:space="preserve">        </w:t>
      </w:r>
      <w:r w:rsidRPr="007B6B89">
        <w:rPr>
          <w:rFonts w:ascii="Times New Roman" w:hAnsi="Times New Roman"/>
          <w:bCs/>
          <w:color w:val="000000"/>
          <w:sz w:val="22"/>
        </w:rPr>
        <w:t>Формы и перечень всех необходимых документов приведены в условиях аукциона, с которыми можно</w:t>
      </w:r>
      <w:r>
        <w:rPr>
          <w:rFonts w:ascii="Times New Roman" w:hAnsi="Times New Roman"/>
          <w:bCs/>
          <w:color w:val="000000"/>
          <w:sz w:val="22"/>
        </w:rPr>
        <w:t xml:space="preserve"> ознакомиться  по адресу: УР, г. Сарапул, </w:t>
      </w:r>
      <w:r w:rsidRPr="007B6B89">
        <w:rPr>
          <w:rFonts w:ascii="Times New Roman" w:hAnsi="Times New Roman"/>
          <w:bCs/>
          <w:color w:val="000000"/>
          <w:sz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</w:rPr>
        <w:t xml:space="preserve">ул. Красная Площадь, д. 8, </w:t>
      </w:r>
      <w:proofErr w:type="spellStart"/>
      <w:r>
        <w:rPr>
          <w:rFonts w:ascii="Times New Roman" w:hAnsi="Times New Roman"/>
          <w:bCs/>
          <w:color w:val="000000"/>
          <w:sz w:val="22"/>
        </w:rPr>
        <w:t>каб</w:t>
      </w:r>
      <w:proofErr w:type="spellEnd"/>
      <w:r>
        <w:rPr>
          <w:rFonts w:ascii="Times New Roman" w:hAnsi="Times New Roman"/>
          <w:bCs/>
          <w:color w:val="000000"/>
          <w:sz w:val="22"/>
        </w:rPr>
        <w:t xml:space="preserve">. №206, тел. 8 (34147) 4 18 90; контактные лица: </w:t>
      </w:r>
      <w:proofErr w:type="spellStart"/>
      <w:r>
        <w:rPr>
          <w:rFonts w:ascii="Times New Roman" w:hAnsi="Times New Roman"/>
          <w:bCs/>
          <w:color w:val="000000"/>
          <w:sz w:val="22"/>
        </w:rPr>
        <w:t>Шампарова</w:t>
      </w:r>
      <w:proofErr w:type="spellEnd"/>
      <w:r>
        <w:rPr>
          <w:rFonts w:ascii="Times New Roman" w:hAnsi="Times New Roman"/>
          <w:bCs/>
          <w:color w:val="000000"/>
          <w:sz w:val="22"/>
        </w:rPr>
        <w:t xml:space="preserve"> Ирина Владимировна, </w:t>
      </w:r>
      <w:proofErr w:type="spellStart"/>
      <w:r>
        <w:rPr>
          <w:rFonts w:ascii="Times New Roman" w:hAnsi="Times New Roman"/>
          <w:bCs/>
          <w:color w:val="000000"/>
          <w:sz w:val="22"/>
        </w:rPr>
        <w:t>Чубакова</w:t>
      </w:r>
      <w:proofErr w:type="spellEnd"/>
      <w:r>
        <w:rPr>
          <w:rFonts w:ascii="Times New Roman" w:hAnsi="Times New Roman"/>
          <w:bCs/>
          <w:color w:val="000000"/>
          <w:sz w:val="22"/>
        </w:rPr>
        <w:t xml:space="preserve"> Анастасия Васильевна. Вся подробная информация о проведен</w:t>
      </w:r>
      <w:proofErr w:type="gramStart"/>
      <w:r>
        <w:rPr>
          <w:rFonts w:ascii="Times New Roman" w:hAnsi="Times New Roman"/>
          <w:bCs/>
          <w:color w:val="000000"/>
          <w:sz w:val="22"/>
        </w:rPr>
        <w:t>ии ау</w:t>
      </w:r>
      <w:proofErr w:type="gramEnd"/>
      <w:r>
        <w:rPr>
          <w:rFonts w:ascii="Times New Roman" w:hAnsi="Times New Roman"/>
          <w:bCs/>
          <w:color w:val="000000"/>
          <w:sz w:val="22"/>
        </w:rPr>
        <w:t>кциона может быть получена непосредственно у Организатора аукциона по месту подачи заявок на участие в аукционе.</w:t>
      </w:r>
    </w:p>
    <w:p w:rsidR="005043DA" w:rsidRPr="007B6B89" w:rsidRDefault="005043DA" w:rsidP="005043DA">
      <w:pPr>
        <w:pStyle w:val="a6"/>
        <w:tabs>
          <w:tab w:val="center" w:pos="540"/>
        </w:tabs>
        <w:ind w:left="-142" w:rightChars="-500" w:right="-1000"/>
        <w:rPr>
          <w:rFonts w:ascii="Times New Roman" w:hAnsi="Times New Roman"/>
          <w:bCs/>
          <w:color w:val="000000"/>
          <w:sz w:val="22"/>
        </w:rPr>
      </w:pPr>
      <w:r>
        <w:rPr>
          <w:rFonts w:ascii="Times New Roman" w:hAnsi="Times New Roman"/>
          <w:bCs/>
          <w:color w:val="000000"/>
          <w:sz w:val="22"/>
        </w:rPr>
        <w:t xml:space="preserve">         </w:t>
      </w: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42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42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Default="005043DA" w:rsidP="005043DA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5043DA" w:rsidRPr="009C06B3" w:rsidRDefault="005043DA" w:rsidP="005043DA">
      <w:pPr>
        <w:pStyle w:val="1"/>
        <w:ind w:left="-1" w:rightChars="-142" w:right="-284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>З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 xml:space="preserve"> А Я В К А</w:t>
      </w:r>
    </w:p>
    <w:p w:rsidR="005043DA" w:rsidRDefault="005043DA" w:rsidP="005043DA">
      <w:pPr>
        <w:ind w:left="-1" w:rightChars="-142"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на участие в аукционе на право заключения договора аренды земельного участка, расположенного по адресу: УР, г. Сарапул, </w:t>
      </w:r>
    </w:p>
    <w:p w:rsidR="005043DA" w:rsidRPr="009C06B3" w:rsidRDefault="005043DA" w:rsidP="005043DA">
      <w:pPr>
        <w:ind w:left="-1" w:rightChars="-142"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ул. </w:t>
      </w:r>
      <w:r>
        <w:rPr>
          <w:rFonts w:ascii="Times New Roman" w:hAnsi="Times New Roman"/>
          <w:color w:val="000000"/>
          <w:sz w:val="18"/>
          <w:szCs w:val="18"/>
        </w:rPr>
        <w:t>Электрозаводская</w:t>
      </w:r>
      <w:r w:rsidRPr="009C06B3">
        <w:rPr>
          <w:rFonts w:ascii="Times New Roman" w:hAnsi="Times New Roman"/>
          <w:color w:val="000000"/>
          <w:sz w:val="18"/>
          <w:szCs w:val="18"/>
        </w:rPr>
        <w:t>, 3</w:t>
      </w:r>
      <w:r>
        <w:rPr>
          <w:rFonts w:ascii="Times New Roman" w:hAnsi="Times New Roman"/>
          <w:color w:val="000000"/>
          <w:sz w:val="18"/>
          <w:szCs w:val="18"/>
        </w:rPr>
        <w:t>г</w:t>
      </w:r>
    </w:p>
    <w:p w:rsidR="005043DA" w:rsidRPr="009C06B3" w:rsidRDefault="005043DA" w:rsidP="005043DA">
      <w:pPr>
        <w:ind w:left="-1" w:rightChars="-142" w:right="-28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043DA" w:rsidRPr="009C06B3" w:rsidRDefault="005043DA" w:rsidP="005043DA">
      <w:pPr>
        <w:spacing w:after="120"/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Заявитель:</w:t>
      </w:r>
    </w:p>
    <w:p w:rsidR="005043DA" w:rsidRPr="009C06B3" w:rsidRDefault="005043DA" w:rsidP="005043DA">
      <w:pPr>
        <w:ind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</w:t>
      </w:r>
    </w:p>
    <w:p w:rsidR="005043DA" w:rsidRPr="009C06B3" w:rsidRDefault="005043DA" w:rsidP="005043DA">
      <w:pPr>
        <w:ind w:left="-1" w:rightChars="-142"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(фамилия, имя, отчество)</w:t>
      </w:r>
    </w:p>
    <w:p w:rsidR="005043DA" w:rsidRPr="009C06B3" w:rsidRDefault="005043DA" w:rsidP="005043DA">
      <w:pPr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</w:t>
      </w:r>
    </w:p>
    <w:p w:rsidR="005043DA" w:rsidRPr="009C06B3" w:rsidRDefault="005043DA" w:rsidP="005043DA">
      <w:pPr>
        <w:ind w:left="-1" w:rightChars="-142"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(серия, номер паспорта, кем и когда выдан)</w:t>
      </w:r>
    </w:p>
    <w:p w:rsidR="005043DA" w:rsidRPr="009C06B3" w:rsidRDefault="005043DA" w:rsidP="005043DA">
      <w:pPr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</w:t>
      </w:r>
    </w:p>
    <w:p w:rsidR="005043DA" w:rsidRPr="009C06B3" w:rsidRDefault="005043DA" w:rsidP="005043DA">
      <w:pPr>
        <w:ind w:left="-1" w:rightChars="-142"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(адрес)</w:t>
      </w:r>
    </w:p>
    <w:p w:rsidR="005043DA" w:rsidRPr="009C06B3" w:rsidRDefault="005043DA" w:rsidP="005043DA">
      <w:pPr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</w:t>
      </w:r>
    </w:p>
    <w:p w:rsidR="005043DA" w:rsidRPr="009C06B3" w:rsidRDefault="005043DA" w:rsidP="005043DA">
      <w:pPr>
        <w:ind w:left="-1" w:rightChars="-142"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(контактный номер телефона)</w:t>
      </w:r>
    </w:p>
    <w:p w:rsidR="005043DA" w:rsidRPr="009C06B3" w:rsidRDefault="005043DA" w:rsidP="005043DA">
      <w:pPr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______________________________________________/____________________________________________</w:t>
      </w:r>
    </w:p>
    <w:p w:rsidR="005043DA" w:rsidRPr="009C06B3" w:rsidRDefault="005043DA" w:rsidP="005043DA">
      <w:pPr>
        <w:ind w:left="-1" w:rightChars="-142"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(ОГРН, ИНН)</w:t>
      </w:r>
    </w:p>
    <w:p w:rsidR="005043DA" w:rsidRPr="009C06B3" w:rsidRDefault="005043DA" w:rsidP="005043DA">
      <w:pPr>
        <w:spacing w:after="120"/>
        <w:ind w:left="-1" w:rightChars="-142" w:right="-284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Сведения о лице, действующем от имени заявителя:</w:t>
      </w:r>
    </w:p>
    <w:p w:rsidR="005043DA" w:rsidRPr="009C06B3" w:rsidRDefault="005043DA" w:rsidP="005043DA">
      <w:pPr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</w:t>
      </w:r>
    </w:p>
    <w:p w:rsidR="005043DA" w:rsidRPr="009C06B3" w:rsidRDefault="005043DA" w:rsidP="005043DA">
      <w:pPr>
        <w:ind w:left="-1" w:rightChars="-142"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(фамилия, имя, отчество)</w:t>
      </w:r>
    </w:p>
    <w:p w:rsidR="005043DA" w:rsidRPr="009C06B3" w:rsidRDefault="005043DA" w:rsidP="005043DA">
      <w:pPr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</w:t>
      </w:r>
    </w:p>
    <w:p w:rsidR="005043DA" w:rsidRPr="009C06B3" w:rsidRDefault="005043DA" w:rsidP="005043DA">
      <w:pPr>
        <w:ind w:left="-1" w:rightChars="-142" w:right="-284" w:firstLineChars="1850" w:firstLine="3330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(контактный номер телефона)</w:t>
      </w:r>
    </w:p>
    <w:p w:rsidR="005043DA" w:rsidRPr="009C06B3" w:rsidRDefault="005043DA" w:rsidP="005043DA">
      <w:pPr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043DA" w:rsidRPr="009C06B3" w:rsidRDefault="005043DA" w:rsidP="005043DA">
      <w:pPr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>действующий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 xml:space="preserve"> (</w:t>
      </w:r>
      <w:proofErr w:type="spellStart"/>
      <w:r w:rsidRPr="009C06B3">
        <w:rPr>
          <w:rFonts w:ascii="Times New Roman" w:hAnsi="Times New Roman"/>
          <w:color w:val="000000"/>
          <w:sz w:val="18"/>
          <w:szCs w:val="18"/>
        </w:rPr>
        <w:t>ая</w:t>
      </w:r>
      <w:proofErr w:type="spellEnd"/>
      <w:r w:rsidRPr="009C06B3">
        <w:rPr>
          <w:rFonts w:ascii="Times New Roman" w:hAnsi="Times New Roman"/>
          <w:color w:val="000000"/>
          <w:sz w:val="18"/>
          <w:szCs w:val="18"/>
        </w:rPr>
        <w:t>) на основании доверенности № _____________ от «____» __________________________,</w:t>
      </w:r>
    </w:p>
    <w:p w:rsidR="005043DA" w:rsidRPr="009C06B3" w:rsidRDefault="005043DA" w:rsidP="005043DA">
      <w:pPr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именуемый далее «Претендент», принимая решение об участии в аукционе на право заключения договора аренды </w:t>
      </w:r>
      <w:r w:rsidRPr="009C06B3">
        <w:rPr>
          <w:rFonts w:ascii="Times New Roman" w:hAnsi="Times New Roman"/>
          <w:b/>
          <w:color w:val="000000"/>
          <w:sz w:val="18"/>
          <w:szCs w:val="18"/>
        </w:rPr>
        <w:t xml:space="preserve">земельного участка, </w:t>
      </w:r>
      <w:r w:rsidRPr="009C06B3">
        <w:rPr>
          <w:rFonts w:ascii="Times New Roman" w:hAnsi="Times New Roman"/>
          <w:b/>
          <w:sz w:val="18"/>
          <w:szCs w:val="18"/>
        </w:rPr>
        <w:t>с кадастровым номером 18:30:000</w:t>
      </w:r>
      <w:r>
        <w:rPr>
          <w:rFonts w:ascii="Times New Roman" w:hAnsi="Times New Roman"/>
          <w:b/>
          <w:sz w:val="18"/>
          <w:szCs w:val="18"/>
        </w:rPr>
        <w:t>025</w:t>
      </w:r>
      <w:r w:rsidRPr="009C06B3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>904</w:t>
      </w:r>
      <w:r w:rsidRPr="009C06B3">
        <w:rPr>
          <w:rFonts w:ascii="Times New Roman" w:hAnsi="Times New Roman"/>
          <w:b/>
          <w:sz w:val="18"/>
          <w:szCs w:val="18"/>
        </w:rPr>
        <w:t xml:space="preserve">, площадью </w:t>
      </w:r>
      <w:r>
        <w:rPr>
          <w:rFonts w:ascii="Times New Roman" w:hAnsi="Times New Roman"/>
          <w:b/>
          <w:sz w:val="18"/>
          <w:szCs w:val="18"/>
        </w:rPr>
        <w:t>3714</w:t>
      </w:r>
      <w:r w:rsidRPr="009C06B3">
        <w:rPr>
          <w:rFonts w:ascii="Times New Roman" w:hAnsi="Times New Roman"/>
          <w:b/>
          <w:sz w:val="18"/>
          <w:szCs w:val="18"/>
        </w:rPr>
        <w:t xml:space="preserve"> кв.м., расположенного по адресу: Удмуртская Республика, г. Сарапул, ул. </w:t>
      </w:r>
      <w:r>
        <w:rPr>
          <w:rFonts w:ascii="Times New Roman" w:hAnsi="Times New Roman"/>
          <w:b/>
          <w:sz w:val="18"/>
          <w:szCs w:val="18"/>
        </w:rPr>
        <w:t>Электрозаводская</w:t>
      </w:r>
      <w:r w:rsidRPr="009C06B3">
        <w:rPr>
          <w:rFonts w:ascii="Times New Roman" w:hAnsi="Times New Roman"/>
          <w:b/>
          <w:sz w:val="18"/>
          <w:szCs w:val="18"/>
        </w:rPr>
        <w:t>, 3</w:t>
      </w:r>
      <w:r>
        <w:rPr>
          <w:rFonts w:ascii="Times New Roman" w:hAnsi="Times New Roman"/>
          <w:b/>
          <w:sz w:val="18"/>
          <w:szCs w:val="18"/>
        </w:rPr>
        <w:t>г</w:t>
      </w:r>
      <w:r w:rsidRPr="009C06B3">
        <w:rPr>
          <w:rFonts w:ascii="Times New Roman" w:hAnsi="Times New Roman"/>
          <w:b/>
          <w:sz w:val="18"/>
          <w:szCs w:val="18"/>
        </w:rPr>
        <w:t>,</w:t>
      </w:r>
      <w:r w:rsidRPr="009C06B3">
        <w:rPr>
          <w:rFonts w:ascii="Times New Roman" w:hAnsi="Times New Roman"/>
          <w:sz w:val="18"/>
          <w:szCs w:val="18"/>
        </w:rPr>
        <w:t xml:space="preserve"> </w:t>
      </w:r>
      <w:r w:rsidRPr="009C06B3">
        <w:rPr>
          <w:rFonts w:ascii="Times New Roman" w:hAnsi="Times New Roman"/>
          <w:color w:val="000000"/>
          <w:sz w:val="18"/>
          <w:szCs w:val="18"/>
        </w:rPr>
        <w:t>обязуюсь:</w:t>
      </w:r>
    </w:p>
    <w:p w:rsidR="005043DA" w:rsidRPr="009C06B3" w:rsidRDefault="005043DA" w:rsidP="005043DA">
      <w:pPr>
        <w:numPr>
          <w:ilvl w:val="0"/>
          <w:numId w:val="5"/>
        </w:numPr>
        <w:tabs>
          <w:tab w:val="left" w:pos="-360"/>
          <w:tab w:val="left" w:pos="360"/>
        </w:tabs>
        <w:autoSpaceDE w:val="0"/>
        <w:autoSpaceDN w:val="0"/>
        <w:adjustRightInd w:val="0"/>
        <w:ind w:left="-1" w:rightChars="-142" w:right="-284" w:firstLine="0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 xml:space="preserve">соблюдать условия и порядок проведения аукциона, содержащиеся в </w:t>
      </w:r>
      <w:r w:rsidRPr="009C06B3">
        <w:rPr>
          <w:rFonts w:ascii="Times New Roman" w:hAnsi="Times New Roman"/>
          <w:bCs/>
          <w:color w:val="000000"/>
          <w:sz w:val="18"/>
          <w:szCs w:val="18"/>
        </w:rPr>
        <w:t>Извещении</w:t>
      </w:r>
      <w:r w:rsidRPr="009C06B3">
        <w:rPr>
          <w:rFonts w:ascii="Times New Roman" w:hAnsi="Times New Roman"/>
          <w:color w:val="000000"/>
          <w:sz w:val="18"/>
          <w:szCs w:val="18"/>
        </w:rPr>
        <w:t xml:space="preserve"> о проведении аукциона, опубликованном в газете «Красное </w:t>
      </w:r>
      <w:proofErr w:type="spellStart"/>
      <w:r w:rsidRPr="009C06B3">
        <w:rPr>
          <w:rFonts w:ascii="Times New Roman" w:hAnsi="Times New Roman"/>
          <w:color w:val="000000"/>
          <w:sz w:val="18"/>
          <w:szCs w:val="18"/>
        </w:rPr>
        <w:t>Прикамье</w:t>
      </w:r>
      <w:proofErr w:type="spellEnd"/>
      <w:r w:rsidRPr="009C06B3">
        <w:rPr>
          <w:rFonts w:ascii="Times New Roman" w:hAnsi="Times New Roman"/>
          <w:color w:val="000000"/>
          <w:sz w:val="18"/>
          <w:szCs w:val="18"/>
        </w:rPr>
        <w:t xml:space="preserve">», размещенном на официальном сайте МО «Город Сарапул»: </w:t>
      </w:r>
      <w:hyperlink r:id="rId28" w:history="1"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www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</w:rPr>
          <w:t>.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adm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</w:rPr>
          <w:t>-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sarapul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</w:rPr>
          <w:t>.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ru</w:t>
        </w:r>
      </w:hyperlink>
      <w:r w:rsidRPr="009C06B3">
        <w:rPr>
          <w:rFonts w:ascii="Times New Roman" w:hAnsi="Times New Roman"/>
          <w:color w:val="000000"/>
          <w:sz w:val="18"/>
          <w:szCs w:val="18"/>
        </w:rPr>
        <w:t xml:space="preserve"> и официальном сайте Российской Федерации: </w:t>
      </w:r>
      <w:hyperlink r:id="rId29" w:history="1"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www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</w:rPr>
          <w:t>.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torgi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</w:rPr>
          <w:t>.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gov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</w:rPr>
          <w:t>.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ru</w:t>
        </w:r>
      </w:hyperlink>
      <w:r w:rsidRPr="009C06B3">
        <w:rPr>
          <w:rFonts w:ascii="Times New Roman" w:hAnsi="Times New Roman"/>
          <w:color w:val="000000"/>
          <w:sz w:val="18"/>
          <w:szCs w:val="18"/>
        </w:rPr>
        <w:t>, а также порядок аукциона, установленный ст. 39.11, ст. 39.12 Земельного Кодекса РФ.</w:t>
      </w:r>
      <w:proofErr w:type="gramEnd"/>
    </w:p>
    <w:p w:rsidR="005043DA" w:rsidRPr="009C06B3" w:rsidRDefault="005043DA" w:rsidP="005043DA">
      <w:pPr>
        <w:tabs>
          <w:tab w:val="left" w:pos="-360"/>
        </w:tabs>
        <w:autoSpaceDE w:val="0"/>
        <w:autoSpaceDN w:val="0"/>
        <w:adjustRightInd w:val="0"/>
        <w:ind w:left="-1" w:rightChars="-142" w:right="-284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043DA" w:rsidRPr="009C06B3" w:rsidRDefault="005043DA" w:rsidP="005043DA">
      <w:pPr>
        <w:tabs>
          <w:tab w:val="left" w:pos="-360"/>
        </w:tabs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2.в</w:t>
      </w:r>
      <w:r w:rsidRPr="009C06B3">
        <w:rPr>
          <w:rFonts w:ascii="Times New Roman" w:hAnsi="Times New Roman"/>
          <w:color w:val="000000"/>
          <w:sz w:val="18"/>
          <w:szCs w:val="18"/>
        </w:rPr>
        <w:t xml:space="preserve">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9C06B3">
        <w:rPr>
          <w:rFonts w:ascii="Times New Roman" w:hAnsi="Times New Roman"/>
          <w:bCs/>
          <w:color w:val="000000"/>
          <w:sz w:val="18"/>
          <w:szCs w:val="18"/>
        </w:rPr>
        <w:t>Извещении</w:t>
      </w:r>
      <w:r w:rsidRPr="009C06B3">
        <w:rPr>
          <w:rFonts w:ascii="Times New Roman" w:hAnsi="Times New Roman"/>
          <w:color w:val="000000"/>
          <w:sz w:val="18"/>
          <w:szCs w:val="18"/>
        </w:rPr>
        <w:t>.</w:t>
      </w:r>
    </w:p>
    <w:p w:rsidR="005043DA" w:rsidRPr="009C06B3" w:rsidRDefault="005043DA" w:rsidP="005043DA">
      <w:pPr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043DA" w:rsidRPr="009C06B3" w:rsidRDefault="005043DA" w:rsidP="005043DA">
      <w:pPr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С условиями проекта договора</w:t>
      </w:r>
      <w:r>
        <w:rPr>
          <w:rFonts w:ascii="Times New Roman" w:hAnsi="Times New Roman"/>
          <w:color w:val="000000"/>
          <w:sz w:val="18"/>
          <w:szCs w:val="18"/>
        </w:rPr>
        <w:t xml:space="preserve"> аренды земельного участка</w:t>
      </w:r>
      <w:r w:rsidRPr="009C06B3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>ознаком</w:t>
      </w:r>
      <w:r>
        <w:rPr>
          <w:rFonts w:ascii="Times New Roman" w:hAnsi="Times New Roman"/>
          <w:color w:val="000000"/>
          <w:sz w:val="18"/>
          <w:szCs w:val="18"/>
        </w:rPr>
        <w:t>лен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 xml:space="preserve">. Со сведениями, изложенными в </w:t>
      </w:r>
      <w:r w:rsidRPr="009C06B3">
        <w:rPr>
          <w:rFonts w:ascii="Times New Roman" w:hAnsi="Times New Roman"/>
          <w:bCs/>
          <w:color w:val="000000"/>
          <w:sz w:val="18"/>
          <w:szCs w:val="18"/>
        </w:rPr>
        <w:t>Извещении</w:t>
      </w:r>
      <w:r w:rsidRPr="009C06B3">
        <w:rPr>
          <w:rFonts w:ascii="Times New Roman" w:hAnsi="Times New Roman"/>
          <w:color w:val="000000"/>
          <w:sz w:val="18"/>
          <w:szCs w:val="18"/>
        </w:rPr>
        <w:t xml:space="preserve"> о проведении аукциона, </w:t>
      </w: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>ознакомлен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>.</w:t>
      </w:r>
    </w:p>
    <w:p w:rsidR="005043DA" w:rsidRDefault="005043DA" w:rsidP="005043DA">
      <w:pPr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043DA" w:rsidRPr="009C06B3" w:rsidRDefault="005043DA" w:rsidP="005043DA">
      <w:pPr>
        <w:ind w:left="-1"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Достоверность данных, указанных мною в заявке, подтверждаю. </w:t>
      </w:r>
    </w:p>
    <w:p w:rsidR="005043DA" w:rsidRDefault="005043DA" w:rsidP="005043DA">
      <w:pPr>
        <w:ind w:left="-1" w:rightChars="-142" w:right="-284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5043DA" w:rsidRPr="009C06B3" w:rsidRDefault="005043DA" w:rsidP="005043DA">
      <w:pPr>
        <w:ind w:left="-1" w:rightChars="-142" w:right="-28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9C06B3">
        <w:rPr>
          <w:rFonts w:ascii="Times New Roman" w:hAnsi="Times New Roman"/>
          <w:b/>
          <w:color w:val="000000"/>
          <w:sz w:val="18"/>
          <w:szCs w:val="18"/>
        </w:rPr>
        <w:t>Ба</w:t>
      </w:r>
      <w:r>
        <w:rPr>
          <w:rFonts w:ascii="Times New Roman" w:hAnsi="Times New Roman"/>
          <w:b/>
          <w:color w:val="000000"/>
          <w:sz w:val="18"/>
          <w:szCs w:val="18"/>
        </w:rPr>
        <w:t>нковские реквизиты Заявителя</w:t>
      </w:r>
      <w:r w:rsidRPr="009C06B3">
        <w:rPr>
          <w:rFonts w:ascii="Times New Roman" w:hAnsi="Times New Roman"/>
          <w:b/>
          <w:color w:val="000000"/>
          <w:sz w:val="18"/>
          <w:szCs w:val="18"/>
        </w:rPr>
        <w:t xml:space="preserve"> для возврата задатка:</w:t>
      </w:r>
    </w:p>
    <w:p w:rsidR="005043DA" w:rsidRPr="009C06B3" w:rsidRDefault="005043DA" w:rsidP="005043DA">
      <w:pPr>
        <w:ind w:left="-1" w:rightChars="-142" w:right="-284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Наименование получателя __________________________________</w:t>
      </w:r>
    </w:p>
    <w:p w:rsidR="005043DA" w:rsidRPr="009C06B3" w:rsidRDefault="005043DA" w:rsidP="005043DA">
      <w:pPr>
        <w:ind w:left="-1" w:rightChars="-142" w:right="-284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Расчетный счет ___________________________________________</w:t>
      </w:r>
    </w:p>
    <w:p w:rsidR="005043DA" w:rsidRPr="009C06B3" w:rsidRDefault="005043DA" w:rsidP="005043DA">
      <w:pPr>
        <w:ind w:left="-1" w:rightChars="-142" w:right="-284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Банк получателя __________________________________________</w:t>
      </w:r>
    </w:p>
    <w:p w:rsidR="005043DA" w:rsidRPr="009C06B3" w:rsidRDefault="005043DA" w:rsidP="005043DA">
      <w:pPr>
        <w:ind w:left="-1" w:rightChars="-142" w:right="-284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Корреспондентский счет ___________________________________</w:t>
      </w:r>
    </w:p>
    <w:p w:rsidR="005043DA" w:rsidRPr="009C06B3" w:rsidRDefault="005043DA" w:rsidP="005043DA">
      <w:pPr>
        <w:ind w:left="-1" w:rightChars="-142" w:right="-284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БИК ____________________________________________________</w:t>
      </w:r>
    </w:p>
    <w:p w:rsidR="005043DA" w:rsidRPr="009C06B3" w:rsidRDefault="005043DA" w:rsidP="005043DA">
      <w:pPr>
        <w:ind w:left="-1" w:rightChars="-142" w:right="-284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ИНН____________________________________________________</w:t>
      </w:r>
    </w:p>
    <w:p w:rsidR="005043DA" w:rsidRPr="009C06B3" w:rsidRDefault="005043DA" w:rsidP="005043DA">
      <w:pPr>
        <w:ind w:left="-1" w:rightChars="-142" w:right="-284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КПП ____________________________________________________</w:t>
      </w:r>
    </w:p>
    <w:p w:rsidR="005043DA" w:rsidRPr="009C06B3" w:rsidRDefault="005043DA" w:rsidP="005043DA">
      <w:pPr>
        <w:ind w:left="-2" w:rightChars="-142" w:right="-284" w:hanging="2"/>
        <w:rPr>
          <w:rFonts w:ascii="Times New Roman" w:hAnsi="Times New Roman"/>
          <w:color w:val="000000"/>
          <w:sz w:val="18"/>
          <w:szCs w:val="18"/>
        </w:rPr>
      </w:pPr>
    </w:p>
    <w:p w:rsidR="005043DA" w:rsidRPr="009C06B3" w:rsidRDefault="005043DA" w:rsidP="005043DA">
      <w:pPr>
        <w:ind w:left="-2" w:rightChars="-142" w:right="-284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Способ получения уведомления о принятом </w:t>
      </w: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>решении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 xml:space="preserve"> о признании участником аукциона (не допущенным к участию в аукционе):</w:t>
      </w:r>
    </w:p>
    <w:p w:rsidR="005043DA" w:rsidRPr="009C06B3" w:rsidRDefault="005043DA" w:rsidP="005043DA">
      <w:pPr>
        <w:ind w:left="-2" w:rightChars="-142" w:right="-284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- почтовым отправлением по адресу:_________________________________________________________________</w:t>
      </w:r>
    </w:p>
    <w:p w:rsidR="005043DA" w:rsidRPr="009C06B3" w:rsidRDefault="005043DA" w:rsidP="005043DA">
      <w:pPr>
        <w:ind w:left="-2" w:rightChars="-142" w:right="-284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- вручение заявителю лично под подпись</w:t>
      </w:r>
    </w:p>
    <w:p w:rsidR="005043DA" w:rsidRPr="009C06B3" w:rsidRDefault="005043DA" w:rsidP="005043DA">
      <w:pPr>
        <w:ind w:left="-2" w:rightChars="-142" w:right="-284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- по адресу: электронной почты______________________________________________________________________         </w:t>
      </w:r>
    </w:p>
    <w:p w:rsidR="005043DA" w:rsidRDefault="005043DA" w:rsidP="005043DA">
      <w:pPr>
        <w:ind w:left="-2" w:rightChars="-142" w:right="-284" w:hanging="2"/>
        <w:rPr>
          <w:rFonts w:ascii="Times New Roman" w:hAnsi="Times New Roman"/>
          <w:color w:val="000000"/>
          <w:sz w:val="18"/>
          <w:szCs w:val="18"/>
        </w:rPr>
      </w:pPr>
    </w:p>
    <w:p w:rsidR="005043DA" w:rsidRPr="009C06B3" w:rsidRDefault="005043DA" w:rsidP="005043DA">
      <w:pPr>
        <w:ind w:left="-2" w:rightChars="-142" w:right="-284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5043DA" w:rsidRPr="009C06B3" w:rsidRDefault="005043DA" w:rsidP="005043DA">
      <w:pPr>
        <w:ind w:left="-2" w:rightChars="-142" w:right="-284" w:hanging="2"/>
        <w:rPr>
          <w:rFonts w:ascii="Times New Roman" w:hAnsi="Times New Roman"/>
          <w:color w:val="000000"/>
          <w:sz w:val="18"/>
          <w:szCs w:val="18"/>
        </w:rPr>
      </w:pPr>
    </w:p>
    <w:p w:rsidR="005043DA" w:rsidRPr="009C06B3" w:rsidRDefault="005043DA" w:rsidP="005043DA">
      <w:pPr>
        <w:ind w:left="-2" w:rightChars="-142" w:right="-284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Приложения:</w:t>
      </w:r>
    </w:p>
    <w:p w:rsidR="005043DA" w:rsidRPr="009C06B3" w:rsidRDefault="005043DA" w:rsidP="005043DA">
      <w:pPr>
        <w:ind w:left="-2" w:rightChars="-142" w:right="-284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</w:t>
      </w:r>
    </w:p>
    <w:p w:rsidR="005043DA" w:rsidRPr="009C06B3" w:rsidRDefault="005043DA" w:rsidP="005043DA">
      <w:pPr>
        <w:ind w:left="-2" w:rightChars="-142" w:right="-284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</w:t>
      </w:r>
    </w:p>
    <w:p w:rsidR="005043DA" w:rsidRPr="009C06B3" w:rsidRDefault="005043DA" w:rsidP="005043DA">
      <w:pPr>
        <w:ind w:left="-2" w:rightChars="-142" w:right="-284" w:hanging="2"/>
        <w:rPr>
          <w:rFonts w:ascii="Times New Roman" w:hAnsi="Times New Roman"/>
          <w:color w:val="000000"/>
          <w:sz w:val="18"/>
          <w:szCs w:val="18"/>
        </w:rPr>
      </w:pPr>
    </w:p>
    <w:p w:rsidR="005043DA" w:rsidRPr="009C06B3" w:rsidRDefault="005043DA" w:rsidP="005043DA">
      <w:pPr>
        <w:ind w:left="-2" w:rightChars="-142" w:right="-284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Подпись Заявителя (его полномочного представителя):</w:t>
      </w:r>
    </w:p>
    <w:p w:rsidR="005043DA" w:rsidRPr="009C06B3" w:rsidRDefault="005043DA" w:rsidP="005043DA">
      <w:pPr>
        <w:ind w:left="-2" w:rightChars="-142" w:right="-284" w:hanging="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   ____________________________________</w:t>
      </w:r>
    </w:p>
    <w:p w:rsidR="005043DA" w:rsidRPr="009C06B3" w:rsidRDefault="005043DA" w:rsidP="005043DA">
      <w:pPr>
        <w:ind w:left="-2" w:rightChars="-142" w:right="-284" w:hanging="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            (подпись)                                           (фамилия, инициалы)  “______”______________ 2020 г.</w:t>
      </w:r>
    </w:p>
    <w:p w:rsidR="005043DA" w:rsidRPr="009C06B3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lastRenderedPageBreak/>
        <w:t xml:space="preserve">           </w:t>
      </w:r>
    </w:p>
    <w:p w:rsidR="005043DA" w:rsidRPr="009C06B3" w:rsidRDefault="005043DA" w:rsidP="005043DA">
      <w:pPr>
        <w:ind w:left="-2" w:rightChars="-142" w:right="-284" w:hanging="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Заявка принята: час</w:t>
      </w: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 xml:space="preserve"> ____ </w:t>
      </w: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>м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>ин. _____ “____” _______________ 2020 г. зарегистрирована за №________</w:t>
      </w:r>
    </w:p>
    <w:p w:rsidR="005043DA" w:rsidRPr="009C06B3" w:rsidRDefault="005043DA" w:rsidP="005043DA">
      <w:pPr>
        <w:ind w:left="-2" w:rightChars="-142" w:right="-284" w:hanging="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043DA" w:rsidRPr="009C06B3" w:rsidRDefault="005043DA" w:rsidP="005043DA">
      <w:pPr>
        <w:pStyle w:val="a6"/>
        <w:tabs>
          <w:tab w:val="left" w:pos="0"/>
          <w:tab w:val="center" w:pos="540"/>
        </w:tabs>
        <w:ind w:rightChars="-142" w:right="-284" w:firstLine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Подпись уполномоченного лица «Организатора аукциона»: ____________   __________________________</w:t>
      </w:r>
    </w:p>
    <w:p w:rsidR="005043DA" w:rsidRPr="009C06B3" w:rsidRDefault="005043DA" w:rsidP="005043DA">
      <w:pPr>
        <w:tabs>
          <w:tab w:val="left" w:pos="709"/>
          <w:tab w:val="left" w:pos="851"/>
        </w:tabs>
        <w:ind w:left="-2" w:rightChars="-142" w:right="-284" w:hanging="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(подпись)             (фамилия, инициалы)</w:t>
      </w:r>
    </w:p>
    <w:p w:rsidR="005043DA" w:rsidRPr="00DE27B9" w:rsidRDefault="005043DA" w:rsidP="005043DA">
      <w:pPr>
        <w:ind w:leftChars="-200" w:left="-400" w:rightChars="-142" w:right="-284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5043DA" w:rsidRDefault="005043DA" w:rsidP="005043DA">
      <w:pPr>
        <w:pStyle w:val="a6"/>
        <w:tabs>
          <w:tab w:val="left" w:pos="0"/>
          <w:tab w:val="center" w:pos="540"/>
        </w:tabs>
        <w:ind w:rightChars="-142" w:right="-284"/>
        <w:jc w:val="righ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>Приложение № 2 к Извещению о проведении</w:t>
      </w:r>
    </w:p>
    <w:p w:rsidR="005043DA" w:rsidRDefault="005043DA" w:rsidP="005043DA">
      <w:pPr>
        <w:pStyle w:val="a6"/>
        <w:tabs>
          <w:tab w:val="left" w:pos="0"/>
          <w:tab w:val="center" w:pos="540"/>
        </w:tabs>
        <w:ind w:rightChars="-142" w:right="-284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 xml:space="preserve"> аукциона </w:t>
      </w:r>
      <w:r>
        <w:rPr>
          <w:rFonts w:ascii="Times New Roman" w:hAnsi="Times New Roman"/>
          <w:color w:val="000000"/>
          <w:sz w:val="20"/>
        </w:rPr>
        <w:t xml:space="preserve">на право заключения договора </w:t>
      </w:r>
    </w:p>
    <w:p w:rsidR="005043DA" w:rsidRPr="005515CA" w:rsidRDefault="005043DA" w:rsidP="005043DA">
      <w:pPr>
        <w:pStyle w:val="a6"/>
        <w:tabs>
          <w:tab w:val="left" w:pos="0"/>
          <w:tab w:val="center" w:pos="540"/>
        </w:tabs>
        <w:ind w:rightChars="-142" w:right="-284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аренды земельного участка</w:t>
      </w:r>
    </w:p>
    <w:p w:rsidR="005043DA" w:rsidRDefault="005043DA" w:rsidP="005043DA">
      <w:pPr>
        <w:pStyle w:val="ac"/>
        <w:ind w:rightChars="-142" w:right="-284"/>
        <w:rPr>
          <w:rFonts w:ascii="Times New Roman" w:hAnsi="Times New Roman"/>
          <w:color w:val="000000"/>
          <w:sz w:val="22"/>
          <w:szCs w:val="22"/>
        </w:rPr>
      </w:pPr>
    </w:p>
    <w:p w:rsidR="005043DA" w:rsidRDefault="005043DA" w:rsidP="005043DA">
      <w:pPr>
        <w:pStyle w:val="ac"/>
        <w:ind w:rightChars="-142" w:right="-284"/>
        <w:rPr>
          <w:rFonts w:ascii="Times New Roman" w:hAnsi="Times New Roman"/>
          <w:color w:val="000000"/>
          <w:sz w:val="22"/>
          <w:szCs w:val="22"/>
        </w:rPr>
      </w:pPr>
    </w:p>
    <w:p w:rsidR="005043DA" w:rsidRDefault="005043DA" w:rsidP="005043DA">
      <w:pPr>
        <w:widowControl w:val="0"/>
        <w:ind w:rightChars="-142" w:right="-284"/>
        <w:jc w:val="center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>проект</w:t>
      </w:r>
      <w:r w:rsidRPr="00217595">
        <w:rPr>
          <w:rFonts w:ascii="Times New Roman" w:eastAsia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napToGrid w:val="0"/>
          <w:sz w:val="22"/>
          <w:szCs w:val="22"/>
        </w:rPr>
        <w:t>Договора аренды земельного участка,</w:t>
      </w:r>
    </w:p>
    <w:p w:rsidR="005043DA" w:rsidRDefault="005043DA" w:rsidP="005043DA">
      <w:pPr>
        <w:widowControl w:val="0"/>
        <w:ind w:rightChars="-142" w:right="-284"/>
        <w:jc w:val="center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государственная 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собственность</w:t>
      </w:r>
      <w:proofErr w:type="gramEnd"/>
      <w:r>
        <w:rPr>
          <w:rFonts w:ascii="Times New Roman" w:hAnsi="Times New Roman"/>
          <w:snapToGrid w:val="0"/>
          <w:sz w:val="22"/>
          <w:szCs w:val="22"/>
        </w:rPr>
        <w:t xml:space="preserve"> на который не разграничена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rightChars="-142" w:right="-284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город Сарапул</w:t>
      </w:r>
    </w:p>
    <w:p w:rsidR="005043DA" w:rsidRDefault="005043DA" w:rsidP="005043DA">
      <w:pPr>
        <w:widowControl w:val="0"/>
        <w:autoSpaceDE w:val="0"/>
        <w:autoSpaceDN w:val="0"/>
        <w:adjustRightInd w:val="0"/>
        <w:ind w:rightChars="-142" w:right="-284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5043DA" w:rsidTr="003C1226">
        <w:trPr>
          <w:trHeight w:val="536"/>
        </w:trPr>
        <w:tc>
          <w:tcPr>
            <w:tcW w:w="4832" w:type="dxa"/>
          </w:tcPr>
          <w:p w:rsidR="005043DA" w:rsidRDefault="005043DA" w:rsidP="005043DA">
            <w:pPr>
              <w:widowControl w:val="0"/>
              <w:autoSpaceDE w:val="0"/>
              <w:autoSpaceDN w:val="0"/>
              <w:adjustRightInd w:val="0"/>
              <w:ind w:rightChars="-142"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 _____________ 20____ года</w:t>
            </w:r>
          </w:p>
        </w:tc>
        <w:tc>
          <w:tcPr>
            <w:tcW w:w="4808" w:type="dxa"/>
          </w:tcPr>
          <w:p w:rsidR="005043DA" w:rsidRDefault="005043DA" w:rsidP="005043DA">
            <w:pPr>
              <w:widowControl w:val="0"/>
              <w:autoSpaceDE w:val="0"/>
              <w:autoSpaceDN w:val="0"/>
              <w:adjustRightInd w:val="0"/>
              <w:ind w:rightChars="-142"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№_________</w:t>
            </w:r>
          </w:p>
          <w:p w:rsidR="005043DA" w:rsidRDefault="005043DA" w:rsidP="005043DA">
            <w:pPr>
              <w:widowControl w:val="0"/>
              <w:autoSpaceDE w:val="0"/>
              <w:autoSpaceDN w:val="0"/>
              <w:adjustRightInd w:val="0"/>
              <w:ind w:rightChars="-142" w:right="-284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043DA" w:rsidRDefault="005043DA" w:rsidP="005043DA">
      <w:pPr>
        <w:widowControl w:val="0"/>
        <w:autoSpaceDE w:val="0"/>
        <w:autoSpaceDN w:val="0"/>
        <w:adjustRightInd w:val="0"/>
        <w:ind w:rightChars="-142" w:right="-284"/>
        <w:rPr>
          <w:rFonts w:ascii="Times New Roman" w:eastAsia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На основании Постановления Администрации города Сарапула №  _______ от _________________г. и Протокола № ___ об итогах проведения аукциона от _________ г., </w:t>
      </w:r>
      <w:r>
        <w:rPr>
          <w:rFonts w:ascii="Times New Roman" w:hAnsi="Times New Roman"/>
          <w:sz w:val="22"/>
          <w:szCs w:val="22"/>
        </w:rPr>
        <w:t>Администрация города Сарапула в лице Мокрушиной Анастасии Викторовны, действующей  на основании Распоряжения № 331 от 15.04.2019г., именуемая в дальнейшем «Арендодатель», с одной стороны ___________________________, в лице ________________________________________________________________________,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Ф.И.О. представителя Арендатора)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/>
          <w:sz w:val="22"/>
          <w:szCs w:val="22"/>
        </w:rPr>
        <w:t xml:space="preserve"> (-ей) на основании __________________________________________________,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(положение, устав, доверенность, иной документ)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ind w:rightChars="-142" w:right="-28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Предмет договора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 Арендодатель предоставляет, а арендатор принимает в аренду земельный участок категории земель: земли населенных пунктов, с кадастровым номером </w:t>
      </w:r>
      <w:r>
        <w:rPr>
          <w:rFonts w:ascii="Times New Roman" w:hAnsi="Times New Roman"/>
          <w:b/>
          <w:bCs/>
          <w:sz w:val="22"/>
          <w:szCs w:val="22"/>
        </w:rPr>
        <w:t>18:30:000025:904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A2528">
        <w:rPr>
          <w:rFonts w:ascii="Times New Roman" w:hAnsi="Times New Roman"/>
          <w:b/>
          <w:sz w:val="22"/>
          <w:szCs w:val="22"/>
        </w:rPr>
        <w:t xml:space="preserve">общей площадью </w:t>
      </w:r>
      <w:r>
        <w:rPr>
          <w:rFonts w:ascii="Times New Roman" w:hAnsi="Times New Roman"/>
          <w:b/>
          <w:sz w:val="22"/>
          <w:szCs w:val="22"/>
        </w:rPr>
        <w:t>3714</w:t>
      </w:r>
      <w:r w:rsidRPr="004A2528">
        <w:rPr>
          <w:rFonts w:ascii="Times New Roman" w:hAnsi="Times New Roman"/>
          <w:b/>
          <w:sz w:val="22"/>
          <w:szCs w:val="22"/>
        </w:rPr>
        <w:t xml:space="preserve"> кв.м,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A2528">
        <w:rPr>
          <w:rFonts w:ascii="Times New Roman" w:hAnsi="Times New Roman"/>
          <w:b/>
          <w:sz w:val="22"/>
          <w:szCs w:val="22"/>
        </w:rPr>
        <w:t xml:space="preserve">расположенный по адресу: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УР, г. Сарапул, ул. Электрозаводская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3г</w:t>
      </w:r>
      <w:r w:rsidRPr="001D5029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далее – Участок), с разрешенным использованием: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Многоэтажная жилая застройка (высотная застройка) (код 2.6) – размещение жилых домов (жилые дома высотой девять и выше этажей)</w:t>
      </w:r>
      <w:r>
        <w:rPr>
          <w:rFonts w:ascii="Times New Roman" w:hAnsi="Times New Roman"/>
          <w:color w:val="000000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 На Участке расположены объекты недвижимости: отсутствуют.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 Передача Участка осуществляется по акту приёма-передачи, прилагаемому к настоящему Договору и являющемуся его неотъемлемой частью (приложение 1).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 На Участке установлены следующие ограничения: не установлены.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ind w:rightChars="-142" w:right="-284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Срок действия Договора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 Срок аренды Участка устанавливается с «____» ___________ 20__ года по «____» __________ 20__ года.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 Размер и порядок внесения арендной платы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 Ежегодный размер арендной платы за Участок составляет ___________ рублей ______________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копеек (___________________________________________ рублей ______________ копеек).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Расчёт ежегодного размера арендной платы приведен в приложении 2 к Договору, которое является неотъемлемой частью Договора.</w:t>
      </w:r>
    </w:p>
    <w:p w:rsidR="005043DA" w:rsidRPr="00966D02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3.2</w:t>
      </w:r>
      <w:r w:rsidRPr="00BC137A">
        <w:rPr>
          <w:rFonts w:ascii="Times New Roman" w:hAnsi="Times New Roman"/>
          <w:b/>
          <w:i/>
          <w:sz w:val="22"/>
          <w:szCs w:val="22"/>
        </w:rPr>
        <w:t>. </w:t>
      </w:r>
      <w:r w:rsidRPr="00966D02">
        <w:rPr>
          <w:rFonts w:ascii="Times New Roman" w:hAnsi="Times New Roman"/>
          <w:sz w:val="22"/>
          <w:szCs w:val="22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</w:t>
      </w:r>
      <w:r>
        <w:rPr>
          <w:rFonts w:ascii="Times New Roman" w:hAnsi="Times New Roman"/>
          <w:sz w:val="22"/>
          <w:szCs w:val="22"/>
        </w:rPr>
        <w:t xml:space="preserve"> и возврату при досрочном расторжении Договора не подлежит</w:t>
      </w:r>
      <w:r w:rsidRPr="00966D02">
        <w:rPr>
          <w:rFonts w:ascii="Times New Roman" w:hAnsi="Times New Roman"/>
          <w:sz w:val="22"/>
          <w:szCs w:val="22"/>
        </w:rPr>
        <w:t>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3.3. </w:t>
      </w:r>
      <w:proofErr w:type="gramStart"/>
      <w:r>
        <w:rPr>
          <w:rFonts w:ascii="Times New Roman" w:hAnsi="Times New Roman"/>
          <w:sz w:val="22"/>
          <w:szCs w:val="22"/>
        </w:rPr>
        <w:t>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расчётный счёт 40101810922020019001 в отделении НБ Удмуртской Республики г. Ижевск, получатель УФК по Удмуртской Республике (Администрация города Сарапула), БИК 049401001, ИНН 1827008640, КПП 183801001, КБК 91811105024040000120, ОКТМО 94740000.</w:t>
      </w:r>
      <w:proofErr w:type="gramEnd"/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стало известно о допущенной ошибке, направить Арендодателю заявление с мотивированной </w:t>
      </w:r>
      <w:proofErr w:type="gramStart"/>
      <w:r>
        <w:rPr>
          <w:rFonts w:ascii="Times New Roman" w:hAnsi="Times New Roman"/>
          <w:sz w:val="22"/>
          <w:szCs w:val="22"/>
        </w:rPr>
        <w:t>просьбой</w:t>
      </w:r>
      <w:proofErr w:type="gramEnd"/>
      <w:r>
        <w:rPr>
          <w:rFonts w:ascii="Times New Roman" w:hAnsi="Times New Roman"/>
          <w:sz w:val="22"/>
          <w:szCs w:val="22"/>
        </w:rPr>
        <w:t xml:space="preserve"> о возврате излишне уплаченной суммы или об уточнении реквизитов платёжного документа с обязательным приложением копий платёжных документов.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4.Права и обязанности Сторон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 Арендодатель имеет право: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4.1.5. Требовать от Арендатора </w:t>
      </w:r>
      <w:proofErr w:type="gramStart"/>
      <w:r>
        <w:rPr>
          <w:rFonts w:ascii="Times New Roman" w:hAnsi="Times New Roman"/>
          <w:sz w:val="22"/>
          <w:szCs w:val="22"/>
        </w:rPr>
        <w:t>соблюдения принципа единства судьбы земельного участка</w:t>
      </w:r>
      <w:proofErr w:type="gramEnd"/>
      <w:r>
        <w:rPr>
          <w:rFonts w:ascii="Times New Roman" w:hAnsi="Times New Roman"/>
          <w:sz w:val="22"/>
          <w:szCs w:val="22"/>
        </w:rPr>
        <w:t xml:space="preserve"> и прочно связанных с ним объектов недвижимости.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4.1.6. Требовать от Арендатора устранения выявленных Арендодателем нарушений условий Договора.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 Арендодатель обязан: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4.2.1. Выполнять в полном объёме все условия Договора.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4.2.2. В течение пяти календарных дней </w:t>
      </w:r>
      <w:proofErr w:type="gramStart"/>
      <w:r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/>
          <w:sz w:val="22"/>
          <w:szCs w:val="22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30" w:history="1">
        <w:r>
          <w:rPr>
            <w:rFonts w:ascii="Times New Roman" w:hAnsi="Times New Roman"/>
            <w:sz w:val="22"/>
            <w:szCs w:val="22"/>
          </w:rPr>
          <w:t>пункте 3.2</w:t>
        </w:r>
      </w:hyperlink>
      <w:r>
        <w:rPr>
          <w:rFonts w:ascii="Times New Roman" w:hAnsi="Times New Roman"/>
          <w:sz w:val="22"/>
          <w:szCs w:val="22"/>
        </w:rPr>
        <w:t xml:space="preserve"> Договора, уведомить Арендатора об указанных изменениях.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Арендатор имеет право: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4.3.1. Использовать Участок на условиях, установленных Договором.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 Арендатор обязан: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4.4.1. Выполнять в полном объёме все условия Договора.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4.4.2. Использовать Участок в соответствии с его целевым назначением и разрешённым использованием.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4.4.3. Уплачивать арендную плату в размере и в порядке, </w:t>
      </w:r>
      <w:proofErr w:type="gramStart"/>
      <w:r>
        <w:rPr>
          <w:rFonts w:ascii="Times New Roman" w:hAnsi="Times New Roman"/>
          <w:sz w:val="22"/>
          <w:szCs w:val="22"/>
        </w:rPr>
        <w:t>определённых</w:t>
      </w:r>
      <w:proofErr w:type="gramEnd"/>
      <w:r>
        <w:rPr>
          <w:rFonts w:ascii="Times New Roman" w:hAnsi="Times New Roman"/>
          <w:sz w:val="22"/>
          <w:szCs w:val="22"/>
        </w:rPr>
        <w:t xml:space="preserve"> Договором.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4.4.6. </w:t>
      </w:r>
      <w:proofErr w:type="gramStart"/>
      <w:r>
        <w:rPr>
          <w:rFonts w:ascii="Times New Roman" w:hAnsi="Times New Roman"/>
          <w:sz w:val="22"/>
          <w:szCs w:val="22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 Российской Федерации, законодательством Удмуртской Республики.</w:t>
      </w:r>
      <w:proofErr w:type="gramEnd"/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5043DA" w:rsidRDefault="005043DA" w:rsidP="005043DA">
      <w:pPr>
        <w:autoSpaceDE w:val="0"/>
        <w:autoSpaceDN w:val="0"/>
        <w:adjustRightInd w:val="0"/>
        <w:ind w:rightChars="-142" w:right="-284" w:firstLineChars="180" w:firstLine="39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4.4.9. Письменно не </w:t>
      </w:r>
      <w:proofErr w:type="gramStart"/>
      <w:r>
        <w:rPr>
          <w:rFonts w:ascii="Times New Roman" w:hAnsi="Times New Roman"/>
          <w:sz w:val="22"/>
          <w:szCs w:val="22"/>
        </w:rPr>
        <w:t>позднее</w:t>
      </w:r>
      <w:proofErr w:type="gramEnd"/>
      <w:r>
        <w:rPr>
          <w:rFonts w:ascii="Times New Roman" w:hAnsi="Times New Roman"/>
          <w:sz w:val="22"/>
          <w:szCs w:val="22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4.4.11. </w:t>
      </w:r>
      <w:proofErr w:type="gramStart"/>
      <w:r>
        <w:rPr>
          <w:rFonts w:ascii="Times New Roman" w:hAnsi="Times New Roman"/>
          <w:sz w:val="22"/>
          <w:szCs w:val="22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4.4.15. В течение пяти календарных дней </w:t>
      </w:r>
      <w:proofErr w:type="gramStart"/>
      <w:r>
        <w:rPr>
          <w:rFonts w:ascii="Times New Roman" w:hAnsi="Times New Roman"/>
          <w:sz w:val="22"/>
          <w:szCs w:val="22"/>
        </w:rPr>
        <w:t>с даты прекращения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Договора возвратить Участок Арендодателю по акту приёма-передачи.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4.5. Арендодатель и Арендатор имеют иные права и </w:t>
      </w:r>
      <w:proofErr w:type="gramStart"/>
      <w:r>
        <w:rPr>
          <w:rFonts w:ascii="Times New Roman" w:hAnsi="Times New Roman"/>
          <w:sz w:val="22"/>
          <w:szCs w:val="22"/>
        </w:rPr>
        <w:t>несут иные обязанности</w:t>
      </w:r>
      <w:proofErr w:type="gramEnd"/>
      <w:r>
        <w:rPr>
          <w:rFonts w:ascii="Times New Roman" w:hAnsi="Times New Roman"/>
          <w:sz w:val="22"/>
          <w:szCs w:val="22"/>
        </w:rPr>
        <w:t>, предусмотренные законодательством Российской Федерации.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numPr>
          <w:ilvl w:val="0"/>
          <w:numId w:val="8"/>
        </w:numPr>
        <w:tabs>
          <w:tab w:val="left" w:pos="312"/>
        </w:tabs>
        <w:autoSpaceDE w:val="0"/>
        <w:autoSpaceDN w:val="0"/>
        <w:adjustRightInd w:val="0"/>
        <w:ind w:rightChars="-142" w:right="-284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Ответственность Сторон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outlineLvl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31" w:history="1">
        <w:r>
          <w:rPr>
            <w:rFonts w:ascii="Times New Roman" w:hAnsi="Times New Roman"/>
            <w:sz w:val="22"/>
            <w:szCs w:val="22"/>
          </w:rPr>
          <w:t>пунктом 3.2</w:t>
        </w:r>
      </w:hyperlink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5.5. При неисполнении обязанностей, предусмотренных </w:t>
      </w:r>
      <w:hyperlink r:id="rId32" w:history="1">
        <w:r>
          <w:rPr>
            <w:rFonts w:ascii="Times New Roman" w:hAnsi="Times New Roman"/>
            <w:sz w:val="22"/>
            <w:szCs w:val="22"/>
          </w:rPr>
          <w:t>пунктом 4.4</w:t>
        </w:r>
      </w:hyperlink>
      <w:r>
        <w:rPr>
          <w:rFonts w:ascii="Times New Roman" w:hAnsi="Times New Roman"/>
          <w:sz w:val="22"/>
          <w:szCs w:val="22"/>
        </w:rPr>
        <w:t xml:space="preserve"> Договора, за исключением </w:t>
      </w:r>
      <w:hyperlink r:id="rId33" w:history="1">
        <w:r>
          <w:rPr>
            <w:rFonts w:ascii="Times New Roman" w:hAnsi="Times New Roman"/>
            <w:sz w:val="22"/>
            <w:szCs w:val="22"/>
          </w:rPr>
          <w:t>пунктов 4.4.3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34" w:history="1">
        <w:r>
          <w:rPr>
            <w:rFonts w:ascii="Times New Roman" w:hAnsi="Times New Roman"/>
            <w:sz w:val="22"/>
            <w:szCs w:val="22"/>
          </w:rPr>
          <w:t>4.4.11</w:t>
        </w:r>
      </w:hyperlink>
      <w:r>
        <w:rPr>
          <w:rFonts w:ascii="Times New Roman" w:hAnsi="Times New Roman"/>
          <w:sz w:val="22"/>
          <w:szCs w:val="22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 5.5. При неисполнении обязанностей, предусмотренных </w:t>
      </w:r>
      <w:hyperlink r:id="rId35" w:history="1">
        <w:r>
          <w:rPr>
            <w:rFonts w:ascii="Times New Roman" w:hAnsi="Times New Roman"/>
            <w:sz w:val="22"/>
            <w:szCs w:val="22"/>
          </w:rPr>
          <w:t>пунктом 4.4</w:t>
        </w:r>
      </w:hyperlink>
      <w:r>
        <w:rPr>
          <w:rFonts w:ascii="Times New Roman" w:hAnsi="Times New Roman"/>
          <w:sz w:val="22"/>
          <w:szCs w:val="22"/>
        </w:rPr>
        <w:t xml:space="preserve"> Договора, за исключением </w:t>
      </w:r>
      <w:hyperlink r:id="rId36" w:history="1">
        <w:r>
          <w:rPr>
            <w:rFonts w:ascii="Times New Roman" w:hAnsi="Times New Roman"/>
            <w:sz w:val="22"/>
            <w:szCs w:val="22"/>
          </w:rPr>
          <w:t>пунктов 4.4.3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37" w:history="1">
        <w:r>
          <w:rPr>
            <w:rFonts w:ascii="Times New Roman" w:hAnsi="Times New Roman"/>
            <w:sz w:val="22"/>
            <w:szCs w:val="22"/>
          </w:rPr>
          <w:t>4.4.11</w:t>
        </w:r>
      </w:hyperlink>
      <w:r>
        <w:rPr>
          <w:rFonts w:ascii="Times New Roman" w:hAnsi="Times New Roman"/>
          <w:sz w:val="22"/>
          <w:szCs w:val="22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5.6. За неисполнение </w:t>
      </w:r>
      <w:hyperlink r:id="rId38" w:history="1">
        <w:r>
          <w:rPr>
            <w:rFonts w:ascii="Times New Roman" w:hAnsi="Times New Roman"/>
            <w:sz w:val="22"/>
            <w:szCs w:val="22"/>
          </w:rPr>
          <w:t>пункта 4.4.11</w:t>
        </w:r>
      </w:hyperlink>
      <w:r>
        <w:rPr>
          <w:rFonts w:ascii="Times New Roman" w:hAnsi="Times New Roman"/>
          <w:sz w:val="22"/>
          <w:szCs w:val="22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numPr>
          <w:ilvl w:val="0"/>
          <w:numId w:val="8"/>
        </w:numPr>
        <w:tabs>
          <w:tab w:val="left" w:pos="312"/>
        </w:tabs>
        <w:autoSpaceDE w:val="0"/>
        <w:autoSpaceDN w:val="0"/>
        <w:adjustRightInd w:val="0"/>
        <w:ind w:rightChars="-142" w:right="-284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Изменение и расторжение Договора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 Все изменения и (или) дополнения к Договору, за исключением случая, предусмотренного </w:t>
      </w:r>
      <w:hyperlink r:id="rId39" w:history="1">
        <w:r>
          <w:rPr>
            <w:rFonts w:ascii="Times New Roman" w:hAnsi="Times New Roman"/>
            <w:sz w:val="22"/>
            <w:szCs w:val="22"/>
          </w:rPr>
          <w:t>пунктом 3.4</w:t>
        </w:r>
      </w:hyperlink>
      <w:r>
        <w:rPr>
          <w:rFonts w:ascii="Times New Roman" w:hAnsi="Times New Roman"/>
          <w:sz w:val="22"/>
          <w:szCs w:val="22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6.1. Все изменения и (или) дополнения к Договору, за исключением случая, предусмотренного </w:t>
      </w:r>
      <w:hyperlink r:id="rId40" w:history="1">
        <w:r>
          <w:rPr>
            <w:rFonts w:ascii="Times New Roman" w:hAnsi="Times New Roman"/>
            <w:sz w:val="22"/>
            <w:szCs w:val="22"/>
          </w:rPr>
          <w:t>пунктом 3.4</w:t>
        </w:r>
      </w:hyperlink>
      <w:r>
        <w:rPr>
          <w:rFonts w:ascii="Times New Roman" w:hAnsi="Times New Roman"/>
          <w:sz w:val="22"/>
          <w:szCs w:val="22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6.2. </w:t>
      </w:r>
      <w:proofErr w:type="gramStart"/>
      <w:r>
        <w:rPr>
          <w:rFonts w:ascii="Times New Roman" w:hAnsi="Times New Roman"/>
          <w:sz w:val="22"/>
          <w:szCs w:val="22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6.3. Договор </w:t>
      </w:r>
      <w:proofErr w:type="gramStart"/>
      <w:r>
        <w:rPr>
          <w:rFonts w:ascii="Times New Roman" w:hAnsi="Times New Roman"/>
          <w:sz w:val="22"/>
          <w:szCs w:val="22"/>
        </w:rPr>
        <w:t>может быть досрочно расторгнут</w:t>
      </w:r>
      <w:proofErr w:type="gramEnd"/>
      <w:r>
        <w:rPr>
          <w:rFonts w:ascii="Times New Roman" w:hAnsi="Times New Roman"/>
          <w:sz w:val="22"/>
          <w:szCs w:val="22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6.3. Договор </w:t>
      </w:r>
      <w:proofErr w:type="gramStart"/>
      <w:r>
        <w:rPr>
          <w:rFonts w:ascii="Times New Roman" w:hAnsi="Times New Roman"/>
          <w:sz w:val="22"/>
          <w:szCs w:val="22"/>
        </w:rPr>
        <w:t>может быть досрочно расторгнут</w:t>
      </w:r>
      <w:proofErr w:type="gramEnd"/>
      <w:r>
        <w:rPr>
          <w:rFonts w:ascii="Times New Roman" w:hAnsi="Times New Roman"/>
          <w:sz w:val="22"/>
          <w:szCs w:val="22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eastAsia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98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numPr>
          <w:ilvl w:val="0"/>
          <w:numId w:val="8"/>
        </w:numPr>
        <w:autoSpaceDE w:val="0"/>
        <w:autoSpaceDN w:val="0"/>
        <w:adjustRightInd w:val="0"/>
        <w:ind w:left="-2" w:rightChars="-142" w:right="-284" w:hanging="2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Рассмотрение и урегулирование споров</w:t>
      </w:r>
    </w:p>
    <w:p w:rsidR="005043DA" w:rsidRDefault="005043DA" w:rsidP="005043DA">
      <w:pPr>
        <w:autoSpaceDE w:val="0"/>
        <w:autoSpaceDN w:val="0"/>
        <w:adjustRightInd w:val="0"/>
        <w:ind w:left="-2" w:rightChars="-142" w:right="-284" w:hanging="2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5043DA" w:rsidRDefault="005043DA" w:rsidP="005043DA">
      <w:pPr>
        <w:autoSpaceDE w:val="0"/>
        <w:autoSpaceDN w:val="0"/>
        <w:adjustRightInd w:val="0"/>
        <w:ind w:left="-2" w:rightChars="-142" w:right="-284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5043DA" w:rsidRDefault="005043DA" w:rsidP="005043DA">
      <w:pPr>
        <w:autoSpaceDE w:val="0"/>
        <w:autoSpaceDN w:val="0"/>
        <w:adjustRightInd w:val="0"/>
        <w:ind w:left="-2" w:rightChars="-142" w:right="-284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5043DA" w:rsidRDefault="005043DA" w:rsidP="005043DA">
      <w:pPr>
        <w:autoSpaceDE w:val="0"/>
        <w:autoSpaceDN w:val="0"/>
        <w:adjustRightInd w:val="0"/>
        <w:ind w:left="-2" w:rightChars="-142" w:right="-284" w:hanging="2"/>
        <w:jc w:val="both"/>
        <w:rPr>
          <w:rFonts w:ascii="Times New Roman" w:eastAsia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left="-2" w:rightChars="-142" w:right="-284" w:hanging="2"/>
        <w:jc w:val="center"/>
        <w:rPr>
          <w:rFonts w:ascii="Times New Roman" w:eastAsia="Times New Roman" w:hAnsi="Times New Roman"/>
          <w:sz w:val="22"/>
          <w:szCs w:val="22"/>
        </w:rPr>
      </w:pPr>
      <w:r w:rsidRPr="00217595">
        <w:rPr>
          <w:rFonts w:ascii="Times New Roman" w:eastAsia="Times New Roman" w:hAnsi="Times New Roman"/>
          <w:sz w:val="22"/>
          <w:szCs w:val="22"/>
        </w:rPr>
        <w:t>8.</w:t>
      </w:r>
      <w:r>
        <w:rPr>
          <w:rFonts w:ascii="Times New Roman" w:eastAsia="Times New Roman" w:hAnsi="Times New Roman"/>
          <w:sz w:val="22"/>
          <w:szCs w:val="22"/>
        </w:rPr>
        <w:t> Прочие положения Договора</w:t>
      </w:r>
    </w:p>
    <w:p w:rsidR="005043DA" w:rsidRDefault="005043DA" w:rsidP="005043DA">
      <w:pPr>
        <w:autoSpaceDE w:val="0"/>
        <w:autoSpaceDN w:val="0"/>
        <w:adjustRightInd w:val="0"/>
        <w:ind w:left="-2" w:rightChars="-142" w:right="-284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5043DA" w:rsidRDefault="00382F60" w:rsidP="005043DA">
      <w:pPr>
        <w:autoSpaceDE w:val="0"/>
        <w:autoSpaceDN w:val="0"/>
        <w:adjustRightInd w:val="0"/>
        <w:ind w:left="-2" w:rightChars="-142" w:right="-284" w:hanging="2"/>
        <w:jc w:val="both"/>
        <w:rPr>
          <w:rFonts w:ascii="Times New Roman" w:hAnsi="Times New Roman"/>
          <w:sz w:val="22"/>
          <w:szCs w:val="22"/>
        </w:rPr>
      </w:pPr>
      <w:hyperlink r:id="rId41" w:history="1">
        <w:r w:rsidR="005043DA">
          <w:rPr>
            <w:rFonts w:ascii="Times New Roman" w:hAnsi="Times New Roman"/>
            <w:sz w:val="22"/>
            <w:szCs w:val="22"/>
          </w:rPr>
          <w:t>8.2</w:t>
        </w:r>
      </w:hyperlink>
      <w:r w:rsidR="005043DA">
        <w:rPr>
          <w:rFonts w:ascii="Times New Roman" w:hAnsi="Times New Roman"/>
          <w:sz w:val="22"/>
          <w:szCs w:val="22"/>
        </w:rPr>
        <w:t>. Договор составлен в двух экземплярах, имеющих одинаковую юридическую силу, по одному экземпляру для каждой из Сторон.</w:t>
      </w:r>
    </w:p>
    <w:p w:rsidR="005043DA" w:rsidRDefault="00382F60" w:rsidP="005043DA">
      <w:pPr>
        <w:autoSpaceDE w:val="0"/>
        <w:autoSpaceDN w:val="0"/>
        <w:adjustRightInd w:val="0"/>
        <w:ind w:left="-2" w:rightChars="-142" w:right="-284" w:hanging="2"/>
        <w:jc w:val="both"/>
        <w:rPr>
          <w:rFonts w:ascii="Times New Roman" w:hAnsi="Times New Roman"/>
          <w:sz w:val="22"/>
          <w:szCs w:val="22"/>
        </w:rPr>
      </w:pPr>
      <w:hyperlink r:id="rId42" w:history="1">
        <w:r w:rsidR="005043DA">
          <w:rPr>
            <w:rFonts w:ascii="Times New Roman" w:hAnsi="Times New Roman"/>
            <w:sz w:val="22"/>
            <w:szCs w:val="22"/>
          </w:rPr>
          <w:t>8.</w:t>
        </w:r>
      </w:hyperlink>
      <w:r w:rsidR="005043DA">
        <w:rPr>
          <w:rFonts w:ascii="Times New Roman" w:eastAsia="Times New Roman" w:hAnsi="Times New Roman"/>
          <w:sz w:val="22"/>
          <w:szCs w:val="22"/>
        </w:rPr>
        <w:t>2</w:t>
      </w:r>
      <w:r w:rsidR="005043DA">
        <w:rPr>
          <w:rFonts w:ascii="Times New Roman" w:hAnsi="Times New Roman"/>
          <w:sz w:val="22"/>
          <w:szCs w:val="22"/>
        </w:rPr>
        <w:t>. 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недвижимости.</w:t>
      </w:r>
    </w:p>
    <w:p w:rsidR="005043DA" w:rsidRDefault="00382F60" w:rsidP="005043DA">
      <w:pPr>
        <w:autoSpaceDE w:val="0"/>
        <w:autoSpaceDN w:val="0"/>
        <w:adjustRightInd w:val="0"/>
        <w:ind w:left="-2" w:rightChars="-142" w:right="-284" w:hanging="2"/>
        <w:jc w:val="both"/>
        <w:rPr>
          <w:rFonts w:ascii="Times New Roman" w:hAnsi="Times New Roman"/>
          <w:sz w:val="22"/>
          <w:szCs w:val="22"/>
        </w:rPr>
      </w:pPr>
      <w:hyperlink w:anchor="Par53" w:history="1">
        <w:r w:rsidR="005043DA">
          <w:rPr>
            <w:rFonts w:ascii="Times New Roman" w:hAnsi="Times New Roman"/>
            <w:sz w:val="22"/>
            <w:szCs w:val="22"/>
          </w:rPr>
          <w:t>&lt;1&gt;</w:t>
        </w:r>
      </w:hyperlink>
      <w:r w:rsidR="005043DA">
        <w:rPr>
          <w:rFonts w:ascii="Times New Roman" w:hAnsi="Times New Roman"/>
          <w:sz w:val="22"/>
          <w:szCs w:val="22"/>
        </w:rPr>
        <w:t xml:space="preserve"> 8.3. Арендатор в соответствии с Федеральным </w:t>
      </w:r>
      <w:hyperlink r:id="rId43" w:history="1">
        <w:r w:rsidR="005043DA">
          <w:rPr>
            <w:rFonts w:ascii="Times New Roman" w:hAnsi="Times New Roman"/>
            <w:sz w:val="22"/>
            <w:szCs w:val="22"/>
          </w:rPr>
          <w:t>законом</w:t>
        </w:r>
      </w:hyperlink>
      <w:r w:rsidR="005043DA">
        <w:rPr>
          <w:rFonts w:ascii="Times New Roman" w:hAnsi="Times New Roman"/>
          <w:sz w:val="22"/>
          <w:szCs w:val="22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5043DA" w:rsidRDefault="00382F60" w:rsidP="005043DA">
      <w:pPr>
        <w:autoSpaceDE w:val="0"/>
        <w:autoSpaceDN w:val="0"/>
        <w:adjustRightInd w:val="0"/>
        <w:ind w:left="-2" w:rightChars="-142" w:right="-284" w:hanging="2"/>
        <w:jc w:val="both"/>
        <w:rPr>
          <w:rFonts w:ascii="Times New Roman" w:hAnsi="Times New Roman"/>
          <w:sz w:val="22"/>
          <w:szCs w:val="22"/>
        </w:rPr>
      </w:pPr>
      <w:hyperlink w:anchor="Par54" w:history="1">
        <w:r w:rsidR="005043DA">
          <w:rPr>
            <w:rFonts w:ascii="Times New Roman" w:hAnsi="Times New Roman"/>
            <w:sz w:val="22"/>
            <w:szCs w:val="22"/>
          </w:rPr>
          <w:t>&lt;2&gt;</w:t>
        </w:r>
      </w:hyperlink>
      <w:r w:rsidR="005043DA">
        <w:rPr>
          <w:rFonts w:ascii="Times New Roman" w:hAnsi="Times New Roman"/>
          <w:sz w:val="22"/>
          <w:szCs w:val="22"/>
        </w:rPr>
        <w:t xml:space="preserve"> 8.3. Представитель Арендатора в соответствии с Федеральным </w:t>
      </w:r>
      <w:hyperlink r:id="rId44" w:history="1">
        <w:r w:rsidR="005043DA">
          <w:rPr>
            <w:rFonts w:ascii="Times New Roman" w:hAnsi="Times New Roman"/>
            <w:sz w:val="22"/>
            <w:szCs w:val="22"/>
          </w:rPr>
          <w:t>законом</w:t>
        </w:r>
      </w:hyperlink>
      <w:r w:rsidR="005043DA">
        <w:rPr>
          <w:rFonts w:ascii="Times New Roman" w:hAnsi="Times New Roman"/>
          <w:sz w:val="22"/>
          <w:szCs w:val="22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98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98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98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Реквизиты Сторон</w:t>
      </w: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Арендодатель:</w:t>
      </w: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города Сарапула </w:t>
      </w:r>
    </w:p>
    <w:p w:rsidR="005043DA" w:rsidRDefault="005043DA" w:rsidP="005043DA">
      <w:pPr>
        <w:ind w:leftChars="-200" w:left="-400" w:rightChars="-142" w:right="-284" w:firstLineChars="181" w:firstLine="398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427960, Удмуртская Республика, г. Сарапул, Красная Площадь, 8</w:t>
      </w:r>
    </w:p>
    <w:p w:rsidR="005043DA" w:rsidRDefault="005043DA" w:rsidP="005043DA">
      <w:pPr>
        <w:ind w:leftChars="-200" w:left="-400" w:rightChars="-142" w:right="-284" w:firstLineChars="181" w:firstLine="398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217595">
        <w:rPr>
          <w:rFonts w:ascii="Times New Roman" w:eastAsia="Times New Roman" w:hAnsi="Times New Roman"/>
          <w:sz w:val="22"/>
          <w:szCs w:val="22"/>
        </w:rPr>
        <w:lastRenderedPageBreak/>
        <w:t>р</w:t>
      </w:r>
      <w:proofErr w:type="gramEnd"/>
      <w:r w:rsidRPr="00217595">
        <w:rPr>
          <w:rFonts w:ascii="Times New Roman" w:eastAsia="Times New Roman" w:hAnsi="Times New Roman"/>
          <w:sz w:val="22"/>
          <w:szCs w:val="22"/>
        </w:rPr>
        <w:t>/с 40101810922020019001 в отделении НБ Удмуртской Республики г.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217595">
        <w:rPr>
          <w:rFonts w:ascii="Times New Roman" w:eastAsia="Times New Roman" w:hAnsi="Times New Roman"/>
          <w:sz w:val="22"/>
          <w:szCs w:val="22"/>
        </w:rPr>
        <w:t>Ижевск</w:t>
      </w:r>
      <w:r>
        <w:rPr>
          <w:rFonts w:ascii="Times New Roman" w:eastAsia="Times New Roman" w:hAnsi="Times New Roman"/>
          <w:sz w:val="22"/>
          <w:szCs w:val="22"/>
        </w:rPr>
        <w:t xml:space="preserve">, </w:t>
      </w:r>
    </w:p>
    <w:p w:rsidR="005043DA" w:rsidRDefault="005043DA" w:rsidP="005043DA">
      <w:pPr>
        <w:ind w:leftChars="-200" w:left="-400" w:rightChars="-142" w:right="-284" w:firstLineChars="181" w:firstLine="398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БИК</w:t>
      </w:r>
      <w:r w:rsidRPr="00217595">
        <w:rPr>
          <w:rFonts w:ascii="Times New Roman" w:eastAsia="Times New Roman" w:hAnsi="Times New Roman"/>
          <w:sz w:val="22"/>
          <w:szCs w:val="22"/>
        </w:rPr>
        <w:t>049401001</w:t>
      </w:r>
      <w:r>
        <w:rPr>
          <w:rFonts w:ascii="Times New Roman" w:eastAsia="Times New Roman" w:hAnsi="Times New Roman"/>
          <w:sz w:val="22"/>
          <w:szCs w:val="22"/>
        </w:rPr>
        <w:t>,</w:t>
      </w:r>
      <w:r w:rsidRPr="00217595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ИНН </w:t>
      </w:r>
      <w:r w:rsidRPr="00217595">
        <w:rPr>
          <w:rFonts w:ascii="Times New Roman" w:eastAsia="Times New Roman" w:hAnsi="Times New Roman"/>
          <w:sz w:val="22"/>
          <w:szCs w:val="22"/>
        </w:rPr>
        <w:t>1827008640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:rsidR="005043DA" w:rsidRDefault="005043DA" w:rsidP="005043DA">
      <w:pPr>
        <w:ind w:leftChars="-200" w:left="-400" w:rightChars="-142" w:right="-284" w:firstLineChars="181" w:firstLine="398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КПП </w:t>
      </w:r>
      <w:r w:rsidRPr="00217595">
        <w:rPr>
          <w:rFonts w:ascii="Times New Roman" w:eastAsia="Times New Roman" w:hAnsi="Times New Roman"/>
          <w:sz w:val="22"/>
          <w:szCs w:val="22"/>
        </w:rPr>
        <w:t>183801001</w:t>
      </w:r>
      <w:r>
        <w:rPr>
          <w:rFonts w:ascii="Times New Roman" w:eastAsia="Times New Roman" w:hAnsi="Times New Roman"/>
          <w:sz w:val="22"/>
          <w:szCs w:val="22"/>
        </w:rPr>
        <w:t xml:space="preserve">, КБК </w:t>
      </w:r>
      <w:r w:rsidRPr="00217595">
        <w:rPr>
          <w:rFonts w:ascii="Times New Roman" w:eastAsia="Times New Roman" w:hAnsi="Times New Roman"/>
          <w:sz w:val="22"/>
          <w:szCs w:val="22"/>
        </w:rPr>
        <w:t>91811105012040000120</w:t>
      </w:r>
      <w:r>
        <w:rPr>
          <w:rFonts w:ascii="Times New Roman" w:eastAsia="Times New Roman" w:hAnsi="Times New Roman"/>
          <w:sz w:val="22"/>
          <w:szCs w:val="22"/>
        </w:rPr>
        <w:t xml:space="preserve">, ОКТМО </w:t>
      </w:r>
      <w:r w:rsidRPr="00217595">
        <w:rPr>
          <w:rFonts w:ascii="Times New Roman" w:eastAsia="Times New Roman" w:hAnsi="Times New Roman"/>
          <w:sz w:val="22"/>
          <w:szCs w:val="22"/>
        </w:rPr>
        <w:t>94740000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98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Арендатор:</w:t>
      </w: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</w:t>
      </w: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Индекс ________________, почтовый адрес_____________________</w:t>
      </w: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Расчетный счет _______________________ </w:t>
      </w:r>
      <w:proofErr w:type="gramStart"/>
      <w:r>
        <w:rPr>
          <w:rFonts w:ascii="Times New Roman" w:hAnsi="Times New Roman"/>
          <w:sz w:val="22"/>
          <w:szCs w:val="22"/>
        </w:rPr>
        <w:t>в</w:t>
      </w:r>
      <w:proofErr w:type="gramEnd"/>
      <w:r>
        <w:rPr>
          <w:rFonts w:ascii="Times New Roman" w:hAnsi="Times New Roman"/>
          <w:sz w:val="22"/>
          <w:szCs w:val="22"/>
        </w:rPr>
        <w:t xml:space="preserve"> ______________________,</w:t>
      </w: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корр. счет ___________, БИК _________, ИНН _______________, </w:t>
      </w:r>
    </w:p>
    <w:p w:rsidR="005043DA" w:rsidRDefault="005043DA" w:rsidP="005043DA">
      <w:pPr>
        <w:autoSpaceDE w:val="0"/>
        <w:autoSpaceDN w:val="0"/>
        <w:adjustRightInd w:val="0"/>
        <w:ind w:leftChars="-200" w:left="-400" w:rightChars="-142" w:right="-284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КПП  ____________, ОКТМО ___________,  тел. ___________________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договору прилагаются: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приложение 1 – Акт приема-передачи Участка на __ </w:t>
      </w:r>
      <w:proofErr w:type="gramStart"/>
      <w:r>
        <w:rPr>
          <w:rFonts w:ascii="Times New Roman" w:hAnsi="Times New Roman"/>
          <w:sz w:val="22"/>
          <w:szCs w:val="22"/>
        </w:rPr>
        <w:t>л</w:t>
      </w:r>
      <w:proofErr w:type="gramEnd"/>
      <w:r>
        <w:rPr>
          <w:rFonts w:ascii="Times New Roman" w:hAnsi="Times New Roman"/>
          <w:sz w:val="22"/>
          <w:szCs w:val="22"/>
        </w:rPr>
        <w:t>.,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приложение 2 – Расчет арендной платы на __ </w:t>
      </w:r>
      <w:proofErr w:type="gramStart"/>
      <w:r>
        <w:rPr>
          <w:rFonts w:ascii="Times New Roman" w:hAnsi="Times New Roman"/>
          <w:sz w:val="22"/>
          <w:szCs w:val="22"/>
        </w:rPr>
        <w:t>л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Арендатор:</w:t>
            </w:r>
          </w:p>
        </w:tc>
      </w:tr>
      <w:tr w:rsidR="005043DA" w:rsidTr="003C1226">
        <w:tc>
          <w:tcPr>
            <w:tcW w:w="4870" w:type="dxa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870" w:type="dxa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лице ________________________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(должность,  Ф.И.О.)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 __________________________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«__» _____________ 20__ года</w:t>
            </w:r>
          </w:p>
        </w:tc>
      </w:tr>
    </w:tbl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4"/>
          <w:szCs w:val="24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5043DA" w:rsidRDefault="005043DA" w:rsidP="005043DA">
      <w:pPr>
        <w:autoSpaceDE w:val="0"/>
        <w:autoSpaceDN w:val="0"/>
        <w:adjustRightInd w:val="0"/>
        <w:ind w:rightChars="-142" w:right="-284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5043DA" w:rsidRDefault="005043DA" w:rsidP="005043DA">
      <w:pPr>
        <w:autoSpaceDE w:val="0"/>
        <w:autoSpaceDN w:val="0"/>
        <w:adjustRightInd w:val="0"/>
        <w:ind w:rightChars="-142" w:right="-284" w:firstLine="709"/>
        <w:jc w:val="both"/>
        <w:rPr>
          <w:rFonts w:ascii="Times New Roman" w:hAnsi="Times New Roman"/>
        </w:rPr>
      </w:pPr>
      <w:bookmarkStart w:id="1" w:name="Par49"/>
      <w:bookmarkStart w:id="2" w:name="Par53"/>
      <w:bookmarkEnd w:id="1"/>
      <w:bookmarkEnd w:id="2"/>
      <w:r>
        <w:rPr>
          <w:rFonts w:ascii="Times New Roman" w:hAnsi="Times New Roman"/>
        </w:rPr>
        <w:t>&lt;1</w:t>
      </w:r>
      <w:proofErr w:type="gramStart"/>
      <w:r>
        <w:rPr>
          <w:rFonts w:ascii="Times New Roman" w:hAnsi="Times New Roman"/>
        </w:rPr>
        <w:t>&gt; Д</w:t>
      </w:r>
      <w:proofErr w:type="gramEnd"/>
      <w:r>
        <w:rPr>
          <w:rFonts w:ascii="Times New Roman" w:hAnsi="Times New Roman"/>
        </w:rPr>
        <w:t>ля договоров аренды, арендатором по которым выступает физическое лицо или индивидуальный предприниматель.</w:t>
      </w:r>
    </w:p>
    <w:p w:rsidR="005043DA" w:rsidRDefault="005043DA" w:rsidP="005043DA">
      <w:pPr>
        <w:autoSpaceDE w:val="0"/>
        <w:autoSpaceDN w:val="0"/>
        <w:adjustRightInd w:val="0"/>
        <w:ind w:rightChars="-142" w:right="-284" w:firstLine="709"/>
        <w:jc w:val="both"/>
        <w:rPr>
          <w:rFonts w:ascii="Times New Roman" w:hAnsi="Times New Roman"/>
        </w:rPr>
      </w:pPr>
      <w:bookmarkStart w:id="3" w:name="Par54"/>
      <w:bookmarkEnd w:id="3"/>
      <w:r>
        <w:rPr>
          <w:rFonts w:ascii="Times New Roman" w:hAnsi="Times New Roman"/>
        </w:rPr>
        <w:t>&lt;2</w:t>
      </w:r>
      <w:proofErr w:type="gramStart"/>
      <w:r>
        <w:rPr>
          <w:rFonts w:ascii="Times New Roman" w:hAnsi="Times New Roman"/>
        </w:rPr>
        <w:t>&gt; Д</w:t>
      </w:r>
      <w:proofErr w:type="gramEnd"/>
      <w:r>
        <w:rPr>
          <w:rFonts w:ascii="Times New Roman" w:hAnsi="Times New Roman"/>
        </w:rPr>
        <w:t>ля договоров аренды, арендатором по которым выступает юридическое лицо.</w:t>
      </w:r>
    </w:p>
    <w:p w:rsidR="005043DA" w:rsidRDefault="005043DA" w:rsidP="005043DA">
      <w:pPr>
        <w:widowControl w:val="0"/>
        <w:ind w:rightChars="-142" w:right="-284" w:firstLine="709"/>
        <w:jc w:val="both"/>
        <w:rPr>
          <w:rFonts w:ascii="Times New Roman" w:eastAsia="Times New Roman" w:hAnsi="Times New Roman"/>
          <w:snapToGrid w:val="0"/>
        </w:rPr>
      </w:pPr>
    </w:p>
    <w:p w:rsidR="005043DA" w:rsidRDefault="005043DA" w:rsidP="005043DA">
      <w:pPr>
        <w:ind w:rightChars="-142" w:right="-284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lastRenderedPageBreak/>
        <w:t xml:space="preserve">Приложение </w:t>
      </w:r>
      <w:r w:rsidRPr="00217595">
        <w:rPr>
          <w:rFonts w:ascii="Times New Roman" w:eastAsia="Times New Roman" w:hAnsi="Times New Roman"/>
          <w:snapToGrid w:val="0"/>
        </w:rPr>
        <w:t xml:space="preserve">1 </w:t>
      </w:r>
      <w:r>
        <w:rPr>
          <w:rFonts w:ascii="Times New Roman" w:eastAsia="Times New Roman" w:hAnsi="Times New Roman"/>
          <w:snapToGrid w:val="0"/>
        </w:rPr>
        <w:t>к Договору аренды</w:t>
      </w: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 xml:space="preserve"> земельного участка</w:t>
      </w:r>
      <w:r w:rsidRPr="00217595">
        <w:rPr>
          <w:rFonts w:ascii="Times New Roman" w:eastAsia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государственная собственность</w:t>
      </w: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на который  не разграничена </w:t>
      </w: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>от «____» ________ 20___ года № ___</w:t>
      </w: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5043DA" w:rsidRDefault="005043DA" w:rsidP="005043DA">
      <w:pPr>
        <w:widowControl w:val="0"/>
        <w:ind w:rightChars="-142" w:right="-284" w:firstLine="709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5043DA" w:rsidTr="003C1226">
        <w:tc>
          <w:tcPr>
            <w:tcW w:w="4855" w:type="dxa"/>
          </w:tcPr>
          <w:p w:rsidR="005043DA" w:rsidRDefault="005043DA" w:rsidP="005043DA">
            <w:pPr>
              <w:widowControl w:val="0"/>
              <w:autoSpaceDE w:val="0"/>
              <w:autoSpaceDN w:val="0"/>
              <w:adjustRightInd w:val="0"/>
              <w:ind w:rightChars="-142" w:right="-284" w:firstLine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 Сарапул</w:t>
            </w:r>
          </w:p>
        </w:tc>
        <w:tc>
          <w:tcPr>
            <w:tcW w:w="4885" w:type="dxa"/>
          </w:tcPr>
          <w:p w:rsidR="005043DA" w:rsidRDefault="005043DA" w:rsidP="005043DA">
            <w:pPr>
              <w:widowControl w:val="0"/>
              <w:autoSpaceDE w:val="0"/>
              <w:autoSpaceDN w:val="0"/>
              <w:adjustRightInd w:val="0"/>
              <w:ind w:rightChars="-142" w:right="-284" w:firstLine="72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 __________ 20____ года</w:t>
            </w:r>
          </w:p>
        </w:tc>
      </w:tr>
    </w:tbl>
    <w:p w:rsidR="005043DA" w:rsidRDefault="005043DA" w:rsidP="005043DA">
      <w:pPr>
        <w:widowControl w:val="0"/>
        <w:ind w:rightChars="-142" w:right="-284"/>
        <w:jc w:val="both"/>
        <w:rPr>
          <w:rFonts w:ascii="Times New Roman" w:eastAsia="Times New Roman" w:hAnsi="Times New Roman"/>
          <w:snapToGrid w:val="0"/>
          <w:sz w:val="22"/>
          <w:szCs w:val="22"/>
        </w:rPr>
      </w:pPr>
    </w:p>
    <w:p w:rsidR="005043DA" w:rsidRDefault="005043DA" w:rsidP="005043DA">
      <w:pPr>
        <w:widowControl w:val="0"/>
        <w:ind w:rightChars="-142" w:right="-284"/>
        <w:jc w:val="center"/>
        <w:rPr>
          <w:rFonts w:ascii="Times New Roman" w:eastAsia="Times New Roman" w:hAnsi="Times New Roman"/>
          <w:bCs/>
          <w:snapToGrid w:val="0"/>
          <w:sz w:val="22"/>
          <w:szCs w:val="22"/>
        </w:rPr>
      </w:pPr>
      <w:r>
        <w:rPr>
          <w:rFonts w:ascii="Times New Roman" w:eastAsia="Times New Roman" w:hAnsi="Times New Roman"/>
          <w:bCs/>
          <w:snapToGrid w:val="0"/>
          <w:sz w:val="22"/>
          <w:szCs w:val="22"/>
        </w:rPr>
        <w:t>Акт приёма-передачи земельного участка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left="15" w:rightChars="-142" w:right="-284" w:hangingChars="7" w:hanging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Мы, ниже подписавшиеся: Администрация города Сарапула, в лице </w:t>
      </w:r>
      <w:r w:rsidRPr="00217595">
        <w:rPr>
          <w:rFonts w:ascii="Times New Roman" w:eastAsia="Times New Roman" w:hAnsi="Times New Roman"/>
          <w:sz w:val="22"/>
          <w:szCs w:val="22"/>
        </w:rPr>
        <w:t xml:space="preserve">Мокрушиной Анастасии Викторовны, </w:t>
      </w:r>
      <w:r>
        <w:rPr>
          <w:rFonts w:ascii="Times New Roman" w:eastAsia="Times New Roman" w:hAnsi="Times New Roman"/>
          <w:sz w:val="22"/>
          <w:szCs w:val="22"/>
        </w:rPr>
        <w:t>действующей на основании Распоряжения</w:t>
      </w:r>
      <w:r w:rsidRPr="00217595">
        <w:rPr>
          <w:rFonts w:ascii="Times New Roman" w:eastAsia="Times New Roman" w:hAnsi="Times New Roman"/>
          <w:sz w:val="22"/>
          <w:szCs w:val="22"/>
        </w:rPr>
        <w:t xml:space="preserve"> Администрации города Сарапула  </w:t>
      </w:r>
      <w:r>
        <w:rPr>
          <w:rFonts w:ascii="Times New Roman" w:hAnsi="Times New Roman"/>
          <w:color w:val="000000"/>
          <w:sz w:val="22"/>
          <w:szCs w:val="22"/>
        </w:rPr>
        <w:t xml:space="preserve">№ 331 от 15.04.2019г., </w:t>
      </w:r>
      <w:r>
        <w:rPr>
          <w:rFonts w:ascii="Times New Roman" w:hAnsi="Times New Roman"/>
          <w:sz w:val="22"/>
          <w:szCs w:val="22"/>
        </w:rPr>
        <w:t>именуемая в дальнейшем «Арендодатель», с одной стороны и __________________________________________________________________ в лице ___________________________________________, действующег</w:t>
      </w:r>
      <w:proofErr w:type="gramStart"/>
      <w:r>
        <w:rPr>
          <w:rFonts w:ascii="Times New Roman" w:hAnsi="Times New Roman"/>
          <w:sz w:val="22"/>
          <w:szCs w:val="22"/>
        </w:rPr>
        <w:t>о(</w:t>
      </w:r>
      <w:proofErr w:type="gramEnd"/>
      <w:r>
        <w:rPr>
          <w:rFonts w:ascii="Times New Roman" w:hAnsi="Times New Roman"/>
          <w:sz w:val="22"/>
          <w:szCs w:val="22"/>
        </w:rPr>
        <w:t xml:space="preserve">-ей) на основании 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________________________________________________________________________,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(положение, устав, доверенность, иной документ)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5" w:history="1">
        <w:r>
          <w:rPr>
            <w:rFonts w:ascii="Times New Roman" w:hAnsi="Times New Roman"/>
            <w:sz w:val="22"/>
            <w:szCs w:val="22"/>
          </w:rPr>
          <w:t>статьи 611</w:t>
        </w:r>
      </w:hyperlink>
      <w:r>
        <w:rPr>
          <w:rFonts w:ascii="Times New Roman" w:hAnsi="Times New Roman"/>
          <w:sz w:val="22"/>
          <w:szCs w:val="22"/>
        </w:rPr>
        <w:t xml:space="preserve"> Гражданского кодекса Российской Федерации составили настоящий акт о нижеследующем</w:t>
      </w:r>
      <w:proofErr w:type="gramStart"/>
      <w:r>
        <w:rPr>
          <w:rFonts w:ascii="Times New Roman" w:hAnsi="Times New Roman"/>
          <w:sz w:val="22"/>
          <w:szCs w:val="22"/>
        </w:rPr>
        <w:t>.:</w:t>
      </w:r>
      <w:proofErr w:type="gramEnd"/>
    </w:p>
    <w:p w:rsidR="005043DA" w:rsidRDefault="005043DA" w:rsidP="005043DA">
      <w:pPr>
        <w:autoSpaceDE w:val="0"/>
        <w:autoSpaceDN w:val="0"/>
        <w:adjustRightInd w:val="0"/>
        <w:ind w:rightChars="-142" w:right="-284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 категории земель: земли населенных пунктов, с кадастровым номером </w:t>
      </w:r>
      <w:r>
        <w:rPr>
          <w:rFonts w:ascii="Times New Roman" w:hAnsi="Times New Roman"/>
          <w:b/>
          <w:bCs/>
          <w:sz w:val="22"/>
          <w:szCs w:val="22"/>
        </w:rPr>
        <w:t>18:30:000025:904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A2528">
        <w:rPr>
          <w:rFonts w:ascii="Times New Roman" w:hAnsi="Times New Roman"/>
          <w:b/>
          <w:sz w:val="22"/>
          <w:szCs w:val="22"/>
        </w:rPr>
        <w:t xml:space="preserve">общей площадью </w:t>
      </w:r>
      <w:r>
        <w:rPr>
          <w:rFonts w:ascii="Times New Roman" w:hAnsi="Times New Roman"/>
          <w:b/>
          <w:sz w:val="22"/>
          <w:szCs w:val="22"/>
        </w:rPr>
        <w:t>3714</w:t>
      </w:r>
      <w:r w:rsidRPr="004A2528">
        <w:rPr>
          <w:rFonts w:ascii="Times New Roman" w:hAnsi="Times New Roman"/>
          <w:b/>
          <w:sz w:val="22"/>
          <w:szCs w:val="22"/>
        </w:rPr>
        <w:t xml:space="preserve"> кв.м,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A2528">
        <w:rPr>
          <w:rFonts w:ascii="Times New Roman" w:hAnsi="Times New Roman"/>
          <w:b/>
          <w:sz w:val="22"/>
          <w:szCs w:val="22"/>
        </w:rPr>
        <w:t xml:space="preserve">расположенный по адресу: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УР, г. Сарапул, ул. Электрозаводская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3г</w:t>
      </w:r>
      <w:r w:rsidRPr="001D502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(далее – Участок), с разрешённым использованием: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bCs/>
          <w:color w:val="000000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Многоэтажная жилая застройка (высотная застройка) (код 2.6) – размещение жилых домов (жилые дома высотой девять и выше этажей)</w:t>
      </w:r>
      <w:r>
        <w:rPr>
          <w:rFonts w:ascii="Times New Roman" w:hAnsi="Times New Roman"/>
          <w:color w:val="000000"/>
          <w:sz w:val="22"/>
          <w:szCs w:val="22"/>
        </w:rPr>
        <w:t>».</w:t>
      </w:r>
      <w:r>
        <w:rPr>
          <w:rFonts w:ascii="Times New Roman" w:hAnsi="Times New Roman"/>
          <w:sz w:val="22"/>
          <w:szCs w:val="22"/>
        </w:rPr>
        <w:t xml:space="preserve"> 2. Претензий у Арендатора по Участку не имеется.</w:t>
      </w:r>
    </w:p>
    <w:p w:rsidR="005043DA" w:rsidRDefault="005043DA" w:rsidP="005043DA">
      <w:pPr>
        <w:autoSpaceDE w:val="0"/>
        <w:autoSpaceDN w:val="0"/>
        <w:adjustRightInd w:val="0"/>
        <w:ind w:rightChars="-142" w:right="-284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 Акт приема-передачи Участка составлен в 3 (трех) экземплярах, по одному в каждый экземпляр договора аренды.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Подписи Сторон: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Арендатор:</w:t>
            </w:r>
          </w:p>
        </w:tc>
      </w:tr>
      <w:tr w:rsidR="005043DA" w:rsidTr="003C1226">
        <w:tc>
          <w:tcPr>
            <w:tcW w:w="4870" w:type="dxa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870" w:type="dxa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лице ________________________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(должность,  Ф.И.О.)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 __________________________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«_____» _____________ 20_____ года</w:t>
            </w:r>
          </w:p>
        </w:tc>
      </w:tr>
    </w:tbl>
    <w:p w:rsidR="005043DA" w:rsidRDefault="005043DA" w:rsidP="005043DA">
      <w:pPr>
        <w:widowControl w:val="0"/>
        <w:ind w:left="4536" w:rightChars="-142" w:right="-284"/>
        <w:jc w:val="right"/>
        <w:rPr>
          <w:rFonts w:ascii="Times New Roman" w:eastAsia="Times New Roman" w:hAnsi="Times New Roman"/>
          <w:snapToGrid w:val="0"/>
          <w:sz w:val="22"/>
          <w:szCs w:val="22"/>
        </w:rPr>
      </w:pPr>
    </w:p>
    <w:p w:rsidR="005043DA" w:rsidRDefault="005043DA" w:rsidP="005043DA">
      <w:pPr>
        <w:widowControl w:val="0"/>
        <w:ind w:left="4536" w:rightChars="-142" w:right="-284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5043DA" w:rsidRDefault="005043DA" w:rsidP="005043DA">
      <w:pPr>
        <w:widowControl w:val="0"/>
        <w:ind w:left="4536" w:rightChars="-142" w:right="-284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5043DA" w:rsidRDefault="005043DA" w:rsidP="005043DA">
      <w:pPr>
        <w:widowControl w:val="0"/>
        <w:ind w:left="4536" w:rightChars="-142" w:right="-284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5043DA" w:rsidRDefault="005043DA" w:rsidP="005043DA">
      <w:pPr>
        <w:widowControl w:val="0"/>
        <w:ind w:left="4536" w:rightChars="-142" w:right="-284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5043DA" w:rsidRDefault="005043DA" w:rsidP="005043DA">
      <w:pPr>
        <w:widowControl w:val="0"/>
        <w:ind w:left="4536" w:rightChars="-142" w:right="-284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5043DA" w:rsidRDefault="005043DA" w:rsidP="005043DA">
      <w:pPr>
        <w:widowControl w:val="0"/>
        <w:ind w:left="4536" w:rightChars="-142" w:right="-284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lastRenderedPageBreak/>
        <w:t>Приложение</w:t>
      </w:r>
      <w:r w:rsidRPr="00D25052">
        <w:rPr>
          <w:rFonts w:ascii="Times New Roman" w:eastAsia="Times New Roman" w:hAnsi="Times New Roman"/>
          <w:snapToGrid w:val="0"/>
        </w:rPr>
        <w:t xml:space="preserve"> 2 </w:t>
      </w:r>
      <w:r>
        <w:rPr>
          <w:rFonts w:ascii="Times New Roman" w:eastAsia="Times New Roman" w:hAnsi="Times New Roman"/>
          <w:snapToGrid w:val="0"/>
        </w:rPr>
        <w:t>к Договору аренды</w:t>
      </w: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 xml:space="preserve"> земельного участка</w:t>
      </w:r>
      <w:r w:rsidRPr="00D25052">
        <w:rPr>
          <w:rFonts w:ascii="Times New Roman" w:eastAsia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государственная собственность</w:t>
      </w: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на который  не разграничена </w:t>
      </w:r>
    </w:p>
    <w:p w:rsidR="005043DA" w:rsidRDefault="005043DA" w:rsidP="005043DA">
      <w:pPr>
        <w:widowControl w:val="0"/>
        <w:ind w:left="4820" w:rightChars="-142" w:right="-284"/>
        <w:jc w:val="right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>от «____» ________ 20___ года № ___</w:t>
      </w:r>
    </w:p>
    <w:p w:rsidR="005043DA" w:rsidRDefault="005043DA" w:rsidP="005043DA">
      <w:pPr>
        <w:widowControl w:val="0"/>
        <w:ind w:left="4536" w:rightChars="-142" w:right="-284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5043DA" w:rsidRDefault="005043DA" w:rsidP="005043DA">
      <w:pPr>
        <w:widowControl w:val="0"/>
        <w:ind w:rightChars="-142" w:right="-284"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5043DA" w:rsidRDefault="005043DA" w:rsidP="005043DA">
      <w:pPr>
        <w:widowControl w:val="0"/>
        <w:ind w:rightChars="-142" w:right="-284"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5043DA" w:rsidRDefault="005043DA" w:rsidP="005043DA">
      <w:pPr>
        <w:widowControl w:val="0"/>
        <w:ind w:rightChars="-142" w:right="-284"/>
        <w:jc w:val="center"/>
        <w:rPr>
          <w:rFonts w:ascii="Times New Roman" w:eastAsia="Times New Roman" w:hAnsi="Times New Roman"/>
          <w:bCs/>
          <w:snapToGrid w:val="0"/>
          <w:sz w:val="22"/>
          <w:szCs w:val="22"/>
        </w:rPr>
      </w:pPr>
      <w:r>
        <w:rPr>
          <w:rFonts w:ascii="Times New Roman" w:eastAsia="Times New Roman" w:hAnsi="Times New Roman"/>
          <w:bCs/>
          <w:snapToGrid w:val="0"/>
          <w:sz w:val="22"/>
          <w:szCs w:val="22"/>
        </w:rPr>
        <w:t>Расчёт ежегодного</w:t>
      </w:r>
      <w:r w:rsidRPr="00D25052">
        <w:rPr>
          <w:rFonts w:ascii="Times New Roman" w:eastAsia="Times New Roman" w:hAnsi="Times New Roman"/>
          <w:bCs/>
          <w:snapToGrid w:val="0"/>
          <w:sz w:val="22"/>
          <w:szCs w:val="22"/>
        </w:rPr>
        <w:t xml:space="preserve"> размера</w:t>
      </w:r>
      <w:r>
        <w:rPr>
          <w:rFonts w:ascii="Times New Roman" w:eastAsia="Times New Roman" w:hAnsi="Times New Roman"/>
          <w:bCs/>
          <w:snapToGrid w:val="0"/>
          <w:sz w:val="22"/>
          <w:szCs w:val="22"/>
        </w:rPr>
        <w:t xml:space="preserve"> арендной платы</w:t>
      </w:r>
    </w:p>
    <w:p w:rsidR="005043DA" w:rsidRDefault="005043DA" w:rsidP="005043DA">
      <w:pPr>
        <w:widowControl w:val="0"/>
        <w:ind w:rightChars="-142" w:right="-284"/>
        <w:jc w:val="center"/>
        <w:rPr>
          <w:rFonts w:ascii="Times New Roman" w:eastAsia="Times New Roman" w:hAnsi="Times New Roman"/>
          <w:bCs/>
          <w:snapToGrid w:val="0"/>
          <w:sz w:val="22"/>
          <w:szCs w:val="22"/>
        </w:rPr>
      </w:pPr>
    </w:p>
    <w:p w:rsidR="005043DA" w:rsidRPr="00217595" w:rsidRDefault="005043DA" w:rsidP="005043DA">
      <w:pPr>
        <w:widowControl w:val="0"/>
        <w:ind w:rightChars="-142" w:right="-284"/>
        <w:jc w:val="both"/>
        <w:rPr>
          <w:rFonts w:ascii="Times New Roman" w:eastAsia="Times New Roman" w:hAnsi="Times New Roman"/>
          <w:bCs/>
          <w:snapToGrid w:val="0"/>
          <w:sz w:val="22"/>
          <w:szCs w:val="22"/>
        </w:rPr>
      </w:pPr>
      <w:r>
        <w:rPr>
          <w:rFonts w:ascii="Times New Roman" w:eastAsia="Times New Roman" w:hAnsi="Times New Roman"/>
          <w:bCs/>
          <w:snapToGrid w:val="0"/>
          <w:sz w:val="22"/>
          <w:szCs w:val="22"/>
        </w:rPr>
        <w:t>Производится</w:t>
      </w:r>
      <w:r w:rsidRPr="00217595">
        <w:rPr>
          <w:rFonts w:ascii="Times New Roman" w:eastAsia="Times New Roman" w:hAnsi="Times New Roman"/>
          <w:bCs/>
          <w:snapToGrid w:val="0"/>
          <w:sz w:val="22"/>
          <w:szCs w:val="22"/>
        </w:rPr>
        <w:t xml:space="preserve"> на основании протокола №____от ___________20__г. об итогах проведения аукциона на право заключения договора аренды земельного участка.</w:t>
      </w:r>
    </w:p>
    <w:p w:rsidR="005043DA" w:rsidRDefault="005043DA" w:rsidP="005043DA">
      <w:pPr>
        <w:widowControl w:val="0"/>
        <w:ind w:rightChars="-142" w:right="-284"/>
        <w:jc w:val="center"/>
        <w:rPr>
          <w:rFonts w:ascii="Times New Roman" w:eastAsia="Times New Roman" w:hAnsi="Times New Roman"/>
          <w:snapToGrid w:val="0"/>
          <w:sz w:val="22"/>
          <w:szCs w:val="22"/>
        </w:rPr>
      </w:pPr>
    </w:p>
    <w:p w:rsidR="005043DA" w:rsidRDefault="005043DA" w:rsidP="005043DA">
      <w:pPr>
        <w:widowControl w:val="0"/>
        <w:ind w:rightChars="-142" w:right="-284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>Арендатор:_______________________________________________________________</w:t>
      </w:r>
    </w:p>
    <w:p w:rsidR="005043DA" w:rsidRPr="00217595" w:rsidRDefault="005043DA" w:rsidP="005043DA">
      <w:pPr>
        <w:widowControl w:val="0"/>
        <w:ind w:rightChars="-142" w:right="-284"/>
        <w:rPr>
          <w:rFonts w:ascii="Times New Roman" w:eastAsia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 xml:space="preserve">Кадастровый номер земельного участка:  </w:t>
      </w:r>
      <w:r>
        <w:rPr>
          <w:rFonts w:ascii="Times New Roman" w:eastAsia="Times New Roman" w:hAnsi="Times New Roman"/>
          <w:b/>
          <w:bCs/>
          <w:snapToGrid w:val="0"/>
          <w:sz w:val="22"/>
          <w:szCs w:val="22"/>
        </w:rPr>
        <w:t>18:30:000025:904</w:t>
      </w:r>
    </w:p>
    <w:p w:rsidR="005043DA" w:rsidRPr="00217595" w:rsidRDefault="005043DA" w:rsidP="005043DA">
      <w:pPr>
        <w:widowControl w:val="0"/>
        <w:ind w:rightChars="-142" w:right="-284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 xml:space="preserve">Адрес  земельного участка:  </w:t>
      </w:r>
      <w:r>
        <w:rPr>
          <w:rFonts w:ascii="Times New Roman" w:eastAsia="Times New Roman" w:hAnsi="Times New Roman"/>
          <w:b/>
          <w:bCs/>
          <w:snapToGrid w:val="0"/>
          <w:sz w:val="22"/>
          <w:szCs w:val="22"/>
        </w:rPr>
        <w:t>УР</w:t>
      </w:r>
      <w:r w:rsidRPr="00217595">
        <w:rPr>
          <w:rFonts w:ascii="Times New Roman" w:eastAsia="Times New Roman" w:hAnsi="Times New Roman"/>
          <w:b/>
          <w:bCs/>
          <w:snapToGrid w:val="0"/>
          <w:sz w:val="22"/>
          <w:szCs w:val="22"/>
        </w:rPr>
        <w:t>, г.</w:t>
      </w:r>
      <w:r>
        <w:rPr>
          <w:rFonts w:ascii="Times New Roman" w:eastAsia="Times New Roman" w:hAnsi="Times New Roman"/>
          <w:b/>
          <w:bCs/>
          <w:snapToGrid w:val="0"/>
          <w:sz w:val="22"/>
          <w:szCs w:val="22"/>
        </w:rPr>
        <w:t xml:space="preserve"> Сарапул, </w:t>
      </w:r>
      <w:r>
        <w:rPr>
          <w:rFonts w:ascii="Times New Roman" w:hAnsi="Times New Roman"/>
          <w:b/>
          <w:bCs/>
          <w:sz w:val="22"/>
          <w:szCs w:val="22"/>
        </w:rPr>
        <w:t xml:space="preserve"> ул.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Электрозаводская</w:t>
      </w:r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3г</w:t>
      </w:r>
      <w:r w:rsidRPr="00217595">
        <w:rPr>
          <w:rFonts w:ascii="Times New Roman" w:eastAsia="Times New Roman" w:hAnsi="Times New Roman"/>
          <w:b/>
          <w:bCs/>
          <w:snapToGrid w:val="0"/>
          <w:sz w:val="22"/>
          <w:szCs w:val="22"/>
        </w:rPr>
        <w:t xml:space="preserve">. </w:t>
      </w:r>
    </w:p>
    <w:p w:rsidR="005043DA" w:rsidRPr="00217595" w:rsidRDefault="005043DA" w:rsidP="005043DA">
      <w:pPr>
        <w:widowControl w:val="0"/>
        <w:ind w:rightChars="-142" w:right="-284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>Категория земель:  земли</w:t>
      </w:r>
      <w:r w:rsidRPr="00217595">
        <w:rPr>
          <w:rFonts w:ascii="Times New Roman" w:eastAsia="Times New Roman" w:hAnsi="Times New Roman"/>
          <w:snapToGrid w:val="0"/>
          <w:sz w:val="22"/>
          <w:szCs w:val="22"/>
        </w:rPr>
        <w:t xml:space="preserve"> населенных пунктов.</w:t>
      </w:r>
    </w:p>
    <w:p w:rsidR="005043DA" w:rsidRDefault="005043DA" w:rsidP="005043DA">
      <w:pPr>
        <w:widowControl w:val="0"/>
        <w:ind w:rightChars="-142" w:right="-284"/>
        <w:jc w:val="both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 xml:space="preserve">Вид разрешённого использования земельного участка: </w:t>
      </w:r>
      <w:r>
        <w:rPr>
          <w:rFonts w:ascii="Times New Roman" w:hAnsi="Times New Roman"/>
          <w:bCs/>
          <w:color w:val="000000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Многоэтажная жилая застройка (высотная застройка) (код 2.6) – размещение жилых домов (жилые дома высотой девять и выше этажей)</w:t>
      </w:r>
      <w:r>
        <w:rPr>
          <w:rFonts w:ascii="Times New Roman" w:hAnsi="Times New Roman"/>
          <w:color w:val="000000"/>
          <w:sz w:val="22"/>
          <w:szCs w:val="22"/>
        </w:rPr>
        <w:t>».</w:t>
      </w:r>
      <w:r w:rsidRPr="00217595">
        <w:rPr>
          <w:rFonts w:ascii="Times New Roman" w:eastAsia="Times New Roman" w:hAnsi="Times New Roman"/>
          <w:snapToGrid w:val="0"/>
          <w:sz w:val="22"/>
          <w:szCs w:val="22"/>
        </w:rPr>
        <w:t xml:space="preserve"> </w:t>
      </w:r>
    </w:p>
    <w:p w:rsidR="005043DA" w:rsidRDefault="005043DA" w:rsidP="005043DA">
      <w:pPr>
        <w:widowControl w:val="0"/>
        <w:ind w:rightChars="-142" w:right="-284"/>
        <w:jc w:val="both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>Сумма</w:t>
      </w:r>
      <w:r w:rsidRPr="00217595">
        <w:rPr>
          <w:rFonts w:ascii="Times New Roman" w:eastAsia="Times New Roman" w:hAnsi="Times New Roman"/>
          <w:snapToGrid w:val="0"/>
          <w:sz w:val="22"/>
          <w:szCs w:val="22"/>
        </w:rPr>
        <w:t xml:space="preserve"> го</w:t>
      </w:r>
      <w:r>
        <w:rPr>
          <w:rFonts w:ascii="Times New Roman" w:eastAsia="Times New Roman" w:hAnsi="Times New Roman"/>
          <w:snapToGrid w:val="0"/>
          <w:sz w:val="22"/>
          <w:szCs w:val="22"/>
        </w:rPr>
        <w:t xml:space="preserve">довой арендной платы составляет ___________ рублей ______ копеек </w:t>
      </w:r>
    </w:p>
    <w:p w:rsidR="005043DA" w:rsidRPr="00217595" w:rsidRDefault="005043DA" w:rsidP="005043DA">
      <w:pPr>
        <w:widowControl w:val="0"/>
        <w:ind w:rightChars="-142" w:right="-284"/>
        <w:jc w:val="both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>(___________________________________ рублей ______ копеек)</w:t>
      </w:r>
      <w:r w:rsidRPr="00217595">
        <w:rPr>
          <w:rFonts w:ascii="Times New Roman" w:eastAsia="Times New Roman" w:hAnsi="Times New Roman"/>
          <w:snapToGrid w:val="0"/>
          <w:sz w:val="22"/>
          <w:szCs w:val="22"/>
        </w:rPr>
        <w:t>.</w:t>
      </w:r>
    </w:p>
    <w:p w:rsidR="005043DA" w:rsidRDefault="005043DA" w:rsidP="005043DA">
      <w:pPr>
        <w:widowControl w:val="0"/>
        <w:ind w:rightChars="-142" w:right="-284" w:firstLineChars="250" w:firstLine="500"/>
        <w:jc w:val="both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</w:rPr>
        <w:t>(сумма прописью)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rPr>
          <w:rFonts w:ascii="Times New Roman" w:hAnsi="Times New Roman"/>
          <w:sz w:val="22"/>
          <w:szCs w:val="22"/>
        </w:rPr>
      </w:pP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Подписи Сторон:</w:t>
      </w:r>
    </w:p>
    <w:p w:rsidR="005043DA" w:rsidRDefault="005043DA" w:rsidP="005043DA">
      <w:pPr>
        <w:autoSpaceDE w:val="0"/>
        <w:autoSpaceDN w:val="0"/>
        <w:adjustRightInd w:val="0"/>
        <w:ind w:rightChars="-142" w:right="-284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Арендатор:</w:t>
            </w:r>
          </w:p>
        </w:tc>
      </w:tr>
      <w:tr w:rsidR="005043DA" w:rsidTr="003C1226">
        <w:tc>
          <w:tcPr>
            <w:tcW w:w="4870" w:type="dxa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870" w:type="dxa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лице ________________________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(должность,  Ф.И.О.)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 __________________________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</w:tr>
      <w:tr w:rsidR="005043DA" w:rsidTr="003C1226"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5043DA" w:rsidRDefault="005043DA" w:rsidP="005043DA">
            <w:pPr>
              <w:autoSpaceDE w:val="0"/>
              <w:autoSpaceDN w:val="0"/>
              <w:adjustRightInd w:val="0"/>
              <w:ind w:rightChars="-142"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 _____________ 20____ года</w:t>
            </w:r>
          </w:p>
        </w:tc>
      </w:tr>
    </w:tbl>
    <w:p w:rsidR="005043DA" w:rsidRDefault="005043DA" w:rsidP="005043DA">
      <w:pPr>
        <w:ind w:rightChars="-142" w:right="-284"/>
      </w:pPr>
    </w:p>
    <w:sectPr w:rsidR="0050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</w:lvl>
  </w:abstractNum>
  <w:abstractNum w:abstractNumId="7">
    <w:nsid w:val="F02C08BD"/>
    <w:multiLevelType w:val="singleLevel"/>
    <w:tmpl w:val="F02C08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</w:lvl>
  </w:abstractNum>
  <w:abstractNum w:abstractNumId="10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</w:lvl>
  </w:abstractNum>
  <w:abstractNum w:abstractNumId="13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</w:lvl>
  </w:abstractNum>
  <w:abstractNum w:abstractNumId="14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</w:lvl>
  </w:abstractNum>
  <w:abstractNum w:abstractNumId="15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</w:lvl>
  </w:abstractNum>
  <w:abstractNum w:abstractNumId="16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</w:lvl>
  </w:abstractNum>
  <w:abstractNum w:abstractNumId="1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16"/>
  </w:num>
  <w:num w:numId="12">
    <w:abstractNumId w:val="3"/>
  </w:num>
  <w:num w:numId="13">
    <w:abstractNumId w:val="4"/>
  </w:num>
  <w:num w:numId="14">
    <w:abstractNumId w:val="15"/>
  </w:num>
  <w:num w:numId="15">
    <w:abstractNumId w:val="13"/>
  </w:num>
  <w:num w:numId="16">
    <w:abstractNumId w:val="12"/>
  </w:num>
  <w:num w:numId="17">
    <w:abstractNumId w:val="9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DA"/>
    <w:rsid w:val="00382F60"/>
    <w:rsid w:val="005043DA"/>
    <w:rsid w:val="007C4A6B"/>
    <w:rsid w:val="0094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3D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043D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5043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43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043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3D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43D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3DA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43DA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043DA"/>
    <w:rPr>
      <w:rFonts w:ascii="Calibri" w:eastAsia="Calibri" w:hAnsi="Calibri" w:cs="Times New Roman"/>
      <w:b/>
      <w:bCs/>
      <w:lang w:eastAsia="ru-RU"/>
    </w:rPr>
  </w:style>
  <w:style w:type="character" w:styleId="a3">
    <w:name w:val="Hyperlink"/>
    <w:rsid w:val="005043DA"/>
    <w:rPr>
      <w:color w:val="0000FF"/>
      <w:u w:val="single"/>
    </w:rPr>
  </w:style>
  <w:style w:type="character" w:styleId="a4">
    <w:name w:val="Strong"/>
    <w:qFormat/>
    <w:rsid w:val="005043DA"/>
    <w:rPr>
      <w:b/>
      <w:bCs/>
    </w:rPr>
  </w:style>
  <w:style w:type="character" w:customStyle="1" w:styleId="blk">
    <w:name w:val="blk"/>
    <w:basedOn w:val="a0"/>
    <w:rsid w:val="005043DA"/>
  </w:style>
  <w:style w:type="character" w:customStyle="1" w:styleId="a5">
    <w:name w:val="Основной текст Знак"/>
    <w:link w:val="a6"/>
    <w:rsid w:val="005043DA"/>
    <w:rPr>
      <w:sz w:val="24"/>
    </w:rPr>
  </w:style>
  <w:style w:type="paragraph" w:styleId="21">
    <w:name w:val="Body Text 2"/>
    <w:basedOn w:val="a"/>
    <w:link w:val="22"/>
    <w:rsid w:val="005043DA"/>
    <w:pPr>
      <w:jc w:val="both"/>
    </w:pPr>
    <w:rPr>
      <w:rFonts w:ascii="Century" w:hAnsi="Century"/>
      <w:sz w:val="22"/>
    </w:rPr>
  </w:style>
  <w:style w:type="character" w:customStyle="1" w:styleId="22">
    <w:name w:val="Основной текст 2 Знак"/>
    <w:basedOn w:val="a0"/>
    <w:link w:val="21"/>
    <w:rsid w:val="005043DA"/>
    <w:rPr>
      <w:rFonts w:ascii="Century" w:eastAsia="Calibri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504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043D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"/>
    <w:basedOn w:val="a"/>
    <w:rsid w:val="005043DA"/>
    <w:pPr>
      <w:tabs>
        <w:tab w:val="left" w:pos="1276"/>
      </w:tabs>
      <w:ind w:firstLine="851"/>
    </w:pPr>
  </w:style>
  <w:style w:type="paragraph" w:styleId="aa">
    <w:name w:val="Plain Text"/>
    <w:basedOn w:val="a"/>
    <w:link w:val="ab"/>
    <w:rsid w:val="005043DA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5043DA"/>
    <w:rPr>
      <w:rFonts w:ascii="Courier New" w:eastAsia="Calibri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5043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043D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5043DA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043DA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043DA"/>
    <w:pPr>
      <w:jc w:val="center"/>
    </w:pPr>
    <w:rPr>
      <w:rFonts w:ascii="Courier New" w:hAnsi="Courier New"/>
      <w:b/>
      <w:snapToGrid w:val="0"/>
      <w:sz w:val="28"/>
    </w:rPr>
  </w:style>
  <w:style w:type="character" w:customStyle="1" w:styleId="ad">
    <w:name w:val="Название Знак"/>
    <w:basedOn w:val="a0"/>
    <w:link w:val="ac"/>
    <w:rsid w:val="005043DA"/>
    <w:rPr>
      <w:rFonts w:ascii="Courier New" w:eastAsia="Calibri" w:hAnsi="Courier New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5043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43DA"/>
    <w:rPr>
      <w:rFonts w:ascii="Calibri" w:eastAsia="Calibri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5043DA"/>
    <w:pPr>
      <w:spacing w:before="100" w:beforeAutospacing="1" w:after="100" w:afterAutospacing="1"/>
    </w:pPr>
  </w:style>
  <w:style w:type="paragraph" w:customStyle="1" w:styleId="af">
    <w:name w:val="Таблица_Текст_Центр"/>
    <w:qFormat/>
    <w:rsid w:val="005043DA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5043DA"/>
    <w:pPr>
      <w:spacing w:before="100" w:beforeAutospacing="1" w:after="100" w:afterAutospacing="1"/>
    </w:pPr>
  </w:style>
  <w:style w:type="paragraph" w:customStyle="1" w:styleId="af0">
    <w:name w:val="Примечание"/>
    <w:basedOn w:val="a"/>
    <w:qFormat/>
    <w:rsid w:val="005043DA"/>
    <w:pPr>
      <w:spacing w:before="120" w:after="120"/>
      <w:contextualSpacing/>
    </w:pPr>
  </w:style>
  <w:style w:type="paragraph" w:customStyle="1" w:styleId="af1">
    <w:name w:val="Таблица_Текст_Лево"/>
    <w:basedOn w:val="af"/>
    <w:qFormat/>
    <w:rsid w:val="005043DA"/>
    <w:pPr>
      <w:ind w:left="57"/>
      <w:jc w:val="left"/>
    </w:pPr>
  </w:style>
  <w:style w:type="paragraph" w:customStyle="1" w:styleId="af2">
    <w:name w:val="Знак"/>
    <w:basedOn w:val="a"/>
    <w:rsid w:val="005043D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3D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043D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5043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43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043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3D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43D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3DA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43DA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043DA"/>
    <w:rPr>
      <w:rFonts w:ascii="Calibri" w:eastAsia="Calibri" w:hAnsi="Calibri" w:cs="Times New Roman"/>
      <w:b/>
      <w:bCs/>
      <w:lang w:eastAsia="ru-RU"/>
    </w:rPr>
  </w:style>
  <w:style w:type="character" w:styleId="a3">
    <w:name w:val="Hyperlink"/>
    <w:rsid w:val="005043DA"/>
    <w:rPr>
      <w:color w:val="0000FF"/>
      <w:u w:val="single"/>
    </w:rPr>
  </w:style>
  <w:style w:type="character" w:styleId="a4">
    <w:name w:val="Strong"/>
    <w:qFormat/>
    <w:rsid w:val="005043DA"/>
    <w:rPr>
      <w:b/>
      <w:bCs/>
    </w:rPr>
  </w:style>
  <w:style w:type="character" w:customStyle="1" w:styleId="blk">
    <w:name w:val="blk"/>
    <w:basedOn w:val="a0"/>
    <w:rsid w:val="005043DA"/>
  </w:style>
  <w:style w:type="character" w:customStyle="1" w:styleId="a5">
    <w:name w:val="Основной текст Знак"/>
    <w:link w:val="a6"/>
    <w:rsid w:val="005043DA"/>
    <w:rPr>
      <w:sz w:val="24"/>
    </w:rPr>
  </w:style>
  <w:style w:type="paragraph" w:styleId="21">
    <w:name w:val="Body Text 2"/>
    <w:basedOn w:val="a"/>
    <w:link w:val="22"/>
    <w:rsid w:val="005043DA"/>
    <w:pPr>
      <w:jc w:val="both"/>
    </w:pPr>
    <w:rPr>
      <w:rFonts w:ascii="Century" w:hAnsi="Century"/>
      <w:sz w:val="22"/>
    </w:rPr>
  </w:style>
  <w:style w:type="character" w:customStyle="1" w:styleId="22">
    <w:name w:val="Основной текст 2 Знак"/>
    <w:basedOn w:val="a0"/>
    <w:link w:val="21"/>
    <w:rsid w:val="005043DA"/>
    <w:rPr>
      <w:rFonts w:ascii="Century" w:eastAsia="Calibri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504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043D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"/>
    <w:basedOn w:val="a"/>
    <w:rsid w:val="005043DA"/>
    <w:pPr>
      <w:tabs>
        <w:tab w:val="left" w:pos="1276"/>
      </w:tabs>
      <w:ind w:firstLine="851"/>
    </w:pPr>
  </w:style>
  <w:style w:type="paragraph" w:styleId="aa">
    <w:name w:val="Plain Text"/>
    <w:basedOn w:val="a"/>
    <w:link w:val="ab"/>
    <w:rsid w:val="005043DA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5043DA"/>
    <w:rPr>
      <w:rFonts w:ascii="Courier New" w:eastAsia="Calibri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5043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043D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5043DA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043DA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043DA"/>
    <w:pPr>
      <w:jc w:val="center"/>
    </w:pPr>
    <w:rPr>
      <w:rFonts w:ascii="Courier New" w:hAnsi="Courier New"/>
      <w:b/>
      <w:snapToGrid w:val="0"/>
      <w:sz w:val="28"/>
    </w:rPr>
  </w:style>
  <w:style w:type="character" w:customStyle="1" w:styleId="ad">
    <w:name w:val="Название Знак"/>
    <w:basedOn w:val="a0"/>
    <w:link w:val="ac"/>
    <w:rsid w:val="005043DA"/>
    <w:rPr>
      <w:rFonts w:ascii="Courier New" w:eastAsia="Calibri" w:hAnsi="Courier New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5043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43DA"/>
    <w:rPr>
      <w:rFonts w:ascii="Calibri" w:eastAsia="Calibri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5043DA"/>
    <w:pPr>
      <w:spacing w:before="100" w:beforeAutospacing="1" w:after="100" w:afterAutospacing="1"/>
    </w:pPr>
  </w:style>
  <w:style w:type="paragraph" w:customStyle="1" w:styleId="af">
    <w:name w:val="Таблица_Текст_Центр"/>
    <w:qFormat/>
    <w:rsid w:val="005043DA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5043DA"/>
    <w:pPr>
      <w:spacing w:before="100" w:beforeAutospacing="1" w:after="100" w:afterAutospacing="1"/>
    </w:pPr>
  </w:style>
  <w:style w:type="paragraph" w:customStyle="1" w:styleId="af0">
    <w:name w:val="Примечание"/>
    <w:basedOn w:val="a"/>
    <w:qFormat/>
    <w:rsid w:val="005043DA"/>
    <w:pPr>
      <w:spacing w:before="120" w:after="120"/>
      <w:contextualSpacing/>
    </w:pPr>
  </w:style>
  <w:style w:type="paragraph" w:customStyle="1" w:styleId="af1">
    <w:name w:val="Таблица_Текст_Лево"/>
    <w:basedOn w:val="af"/>
    <w:qFormat/>
    <w:rsid w:val="005043DA"/>
    <w:pPr>
      <w:ind w:left="57"/>
      <w:jc w:val="left"/>
    </w:pPr>
  </w:style>
  <w:style w:type="paragraph" w:customStyle="1" w:styleId="af2">
    <w:name w:val="Знак"/>
    <w:basedOn w:val="a"/>
    <w:rsid w:val="005043D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adm-sarapul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consultantplus://offline/ref=BF6911F261AB87D09676FA0A7D4011762395C5F827FD27E1151BA4E2C1E883E0FB39FFD58F6298A49871B179E4CF38F7F8048A1DC9I7Q8N" TargetMode="External"/><Relationship Id="rId39" Type="http://schemas.openxmlformats.org/officeDocument/2006/relationships/hyperlink" Target="consultantplus://offline/ref=874C55DCA3ABF390F6A9525ED392EC816067C8182BA05EEB129DFC4616144DA61E03F95A07973A21E3A927C4V7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EDA4E0C7F98B8BFEFDE140FC003F6A5A8145C07E7448EC98E1410735087E9D3BCA665735E76F17299D635FF4096297A6614E3071U2N2N" TargetMode="External"/><Relationship Id="rId34" Type="http://schemas.openxmlformats.org/officeDocument/2006/relationships/hyperlink" Target="consultantplus://offline/ref=874C55DCA3ABF390F6A9525ED392EC816067C8182BA05EEB129DFC4616144DA61E03F95A07973A21E3A922C4VAF" TargetMode="External"/><Relationship Id="rId42" Type="http://schemas.openxmlformats.org/officeDocument/2006/relationships/hyperlink" Target="consultantplus://offline/ref=D102E1E6280CD32725D78E1B07E0698291C6DAA8F98881C85A2F97E397C5630A0BE8F047BAA4EF40647675HAi6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ekudm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dm-sarapul.ru" TargetMode="External"/><Relationship Id="rId25" Type="http://schemas.openxmlformats.org/officeDocument/2006/relationships/hyperlink" Target="consultantplus://offline/ref=BF6911F261AB87D09676FA0A7D4011762395C5F827FD27E1151BA4E2C1E883E0FB39FFD58E6298A49871B179E4CF38F7F8048A1DC9I7Q8N" TargetMode="External"/><Relationship Id="rId33" Type="http://schemas.openxmlformats.org/officeDocument/2006/relationships/hyperlink" Target="consultantplus://offline/ref=874C55DCA3ABF390F6A9525ED392EC816067C8182BA05EEB129DFC4616144DA61E03F95A07973A21E3A922C4V2F" TargetMode="External"/><Relationship Id="rId38" Type="http://schemas.openxmlformats.org/officeDocument/2006/relationships/hyperlink" Target="consultantplus://offline/ref=874C55DCA3ABF390F6A9525ED392EC816067C8182BA05EEB129DFC4616144DA61E03F95A07973A21E3A922C4VA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F6EDA4E0C7F98B8BFEFDE140FC003F6A5A8145C07E7448EC98E1410735087E9D3BCA665734EE6F17299D635FF4096297A6614E3071U2N2N" TargetMode="External"/><Relationship Id="rId29" Type="http://schemas.openxmlformats.org/officeDocument/2006/relationships/hyperlink" Target="http://www.torgi.gov.ru/" TargetMode="External"/><Relationship Id="rId41" Type="http://schemas.openxmlformats.org/officeDocument/2006/relationships/hyperlink" Target="consultantplus://offline/ref=D102E1E6280CD32725D78E1B07E0698291C6DAA8F98881C85A2F97E397C5630A0BE8F047BAA4EF40647675HAi6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hyperlink" Target="consultantplus://offline/ref=BF6911F261AB87D09676FA0A7D4011762395C5F827FD27E1151BA4E2C1E883E0FB39FFD4876098A49871B179E4CF38F7F8048A1DC9I7Q8N" TargetMode="External"/><Relationship Id="rId32" Type="http://schemas.openxmlformats.org/officeDocument/2006/relationships/hyperlink" Target="consultantplus://offline/ref=874C55DCA3ABF390F6A9525ED392EC816067C8182BA05EEB129DFC4616144DA61E03F95A07973A21E3A921C4V5F" TargetMode="External"/><Relationship Id="rId37" Type="http://schemas.openxmlformats.org/officeDocument/2006/relationships/hyperlink" Target="consultantplus://offline/ref=874C55DCA3ABF390F6A9525ED392EC816067C8182BA05EEB129DFC4616144DA61E03F95A07973A21E3A922C4VAF" TargetMode="External"/><Relationship Id="rId40" Type="http://schemas.openxmlformats.org/officeDocument/2006/relationships/hyperlink" Target="consultantplus://offline/ref=874C55DCA3ABF390F6A9525ED392EC816067C8182BA05EEB129DFC4616144DA61E03F95A07973A21E3A927C4V7F" TargetMode="External"/><Relationship Id="rId45" Type="http://schemas.openxmlformats.org/officeDocument/2006/relationships/hyperlink" Target="consultantplus://offline/ref=4A069406CE12EC12158EB990926A6BCB0FD7956CDD5DCBAEF9C16AC9E3C96B395A46B036B298AE99oB1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sarapul.ru" TargetMode="External"/><Relationship Id="rId23" Type="http://schemas.openxmlformats.org/officeDocument/2006/relationships/hyperlink" Target="consultantplus://offline/ref=BF6911F261AB87D09676FA0A7D4011762395C5F827FD27E1151BA4E2C1E883E0FB39FFD4866998A49871B179E4CF38F7F8048A1DC9I7Q8N" TargetMode="External"/><Relationship Id="rId28" Type="http://schemas.openxmlformats.org/officeDocument/2006/relationships/hyperlink" Target="http://www.adm-sarapul.ru" TargetMode="External"/><Relationship Id="rId36" Type="http://schemas.openxmlformats.org/officeDocument/2006/relationships/hyperlink" Target="consultantplus://offline/ref=874C55DCA3ABF390F6A9525ED392EC816067C8182BA05EEB129DFC4616144DA61E03F95A07973A21E3A922C4V2F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adm-sarapul.ru" TargetMode="External"/><Relationship Id="rId31" Type="http://schemas.openxmlformats.org/officeDocument/2006/relationships/hyperlink" Target="consultantplus://offline/ref=37A10644B6E5B6BFB74B61FA9B2CEDE01D03B0F27BB0273AD63E97EF93A9C09478767533FEE72D0E48372FXCoBH" TargetMode="External"/><Relationship Id="rId44" Type="http://schemas.openxmlformats.org/officeDocument/2006/relationships/hyperlink" Target="consultantplus://offline/ref=D102E1E6280CD32725D79016118C378A93CA8CA2FE808D9A0470CCBEC0HCi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rapul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6EDA4E0C7F98B8BFEFDE140FC003F6A5A8145C07E7448EC98E1410735087E9D3BCA66563CE56F17299D635FF4096297A6614E3071U2N2N" TargetMode="External"/><Relationship Id="rId27" Type="http://schemas.openxmlformats.org/officeDocument/2006/relationships/hyperlink" Target="consultantplus://offline/ref=BF6911F261AB87D09676FA0A7D4011762395C5F827FD27E1151BA4E2C1E883E0FB39FFD58F6498A49871B179E4CF38F7F8048A1DC9I7Q8N" TargetMode="External"/><Relationship Id="rId30" Type="http://schemas.openxmlformats.org/officeDocument/2006/relationships/hyperlink" Target="consultantplus://offline/ref=7130549C1835F3958DD8FB780137B3170BC462AB2E6E44D24D1CEBB1F11D32D53EADDAB8E911211C6D8CB2f9L5H" TargetMode="External"/><Relationship Id="rId35" Type="http://schemas.openxmlformats.org/officeDocument/2006/relationships/hyperlink" Target="consultantplus://offline/ref=874C55DCA3ABF390F6A9525ED392EC816067C8182BA05EEB129DFC4616144DA61E03F95A07973A21E3A921C4V5F" TargetMode="External"/><Relationship Id="rId43" Type="http://schemas.openxmlformats.org/officeDocument/2006/relationships/hyperlink" Target="consultantplus://offline/ref=D102E1E6280CD32725D79016118C378A93CA8CA2FE808D9A0470CCBEC0HC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7844</Words>
  <Characters>44714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3</cp:revision>
  <dcterms:created xsi:type="dcterms:W3CDTF">2020-12-25T05:53:00Z</dcterms:created>
  <dcterms:modified xsi:type="dcterms:W3CDTF">2020-12-25T10:41:00Z</dcterms:modified>
</cp:coreProperties>
</file>