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2" w:type="dxa"/>
        <w:tblInd w:w="145" w:type="dxa"/>
        <w:tblLayout w:type="fixed"/>
        <w:tblLook w:val="0000" w:firstRow="0" w:lastRow="0" w:firstColumn="0" w:lastColumn="0" w:noHBand="0" w:noVBand="0"/>
      </w:tblPr>
      <w:tblGrid>
        <w:gridCol w:w="3932"/>
        <w:gridCol w:w="1418"/>
        <w:gridCol w:w="4252"/>
      </w:tblGrid>
      <w:tr w:rsidR="00C85FE5" w:rsidRPr="00EC1EF3" w:rsidTr="00873C5D">
        <w:trPr>
          <w:cantSplit/>
        </w:trPr>
        <w:tc>
          <w:tcPr>
            <w:tcW w:w="3932" w:type="dxa"/>
          </w:tcPr>
          <w:p w:rsidR="00C85FE5" w:rsidRPr="00EE2D9F" w:rsidRDefault="00C85FE5" w:rsidP="00873C5D">
            <w:pPr>
              <w:jc w:val="center"/>
              <w:rPr>
                <w:rFonts w:ascii="Times New Roman" w:hAnsi="Times New Roman"/>
                <w:sz w:val="18"/>
                <w:szCs w:val="18"/>
              </w:rPr>
            </w:pPr>
          </w:p>
        </w:tc>
        <w:tc>
          <w:tcPr>
            <w:tcW w:w="1418" w:type="dxa"/>
          </w:tcPr>
          <w:p w:rsidR="00C85FE5" w:rsidRPr="00214E90" w:rsidRDefault="00A923C4" w:rsidP="00873C5D">
            <w:pPr>
              <w:ind w:left="-108" w:right="-108"/>
              <w:jc w:val="center"/>
              <w:rPr>
                <w:rFonts w:ascii="Times New Roman" w:hAnsi="Times New Roman"/>
                <w:sz w:val="28"/>
                <w:szCs w:val="28"/>
              </w:rPr>
            </w:pPr>
            <w:r>
              <w:rPr>
                <w:rFonts w:ascii="Times New Roman" w:hAnsi="Times New Roman"/>
                <w:b/>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Описание: Описание: Описание: Описание: Герб Сарапула" style="width:39pt;height:48.75pt;visibility:visible;mso-wrap-style:square">
                  <v:imagedata r:id="rId6" o:title=" Герб Сарапула"/>
                </v:shape>
              </w:pict>
            </w:r>
          </w:p>
        </w:tc>
        <w:tc>
          <w:tcPr>
            <w:tcW w:w="4252" w:type="dxa"/>
          </w:tcPr>
          <w:p w:rsidR="00C85FE5" w:rsidRPr="00EE2D9F" w:rsidRDefault="00C85FE5" w:rsidP="00873C5D">
            <w:pPr>
              <w:jc w:val="center"/>
              <w:rPr>
                <w:rFonts w:ascii="Times New Roman" w:hAnsi="Times New Roman"/>
                <w:sz w:val="18"/>
                <w:szCs w:val="18"/>
              </w:rPr>
            </w:pPr>
          </w:p>
        </w:tc>
      </w:tr>
      <w:tr w:rsidR="00C85FE5" w:rsidRPr="00EC1EF3" w:rsidTr="00873C5D">
        <w:trPr>
          <w:cantSplit/>
          <w:trHeight w:val="537"/>
        </w:trPr>
        <w:tc>
          <w:tcPr>
            <w:tcW w:w="9602" w:type="dxa"/>
            <w:gridSpan w:val="3"/>
          </w:tcPr>
          <w:p w:rsidR="00C85FE5" w:rsidRPr="00C85FE5" w:rsidRDefault="00C85FE5" w:rsidP="00873C5D">
            <w:pPr>
              <w:jc w:val="center"/>
              <w:rPr>
                <w:rFonts w:ascii="Times New Roman" w:hAnsi="Times New Roman"/>
                <w:b/>
                <w:sz w:val="24"/>
                <w:szCs w:val="24"/>
                <w:lang w:val="ru-RU"/>
              </w:rPr>
            </w:pPr>
            <w:r w:rsidRPr="00C85FE5">
              <w:rPr>
                <w:rFonts w:ascii="Times New Roman" w:hAnsi="Times New Roman"/>
                <w:b/>
                <w:sz w:val="28"/>
                <w:szCs w:val="28"/>
                <w:lang w:val="ru-RU"/>
              </w:rPr>
              <w:t>УПРАВЛЕНИЕ ФИНАНСОВ г. САРАПУЛА</w:t>
            </w:r>
          </w:p>
          <w:p w:rsidR="00C85FE5" w:rsidRPr="00C85FE5" w:rsidRDefault="00C85FE5" w:rsidP="00873C5D">
            <w:pPr>
              <w:jc w:val="center"/>
              <w:rPr>
                <w:rFonts w:ascii="Times New Roman" w:hAnsi="Times New Roman"/>
                <w:b/>
                <w:sz w:val="18"/>
                <w:szCs w:val="18"/>
                <w:lang w:val="ru-RU"/>
              </w:rPr>
            </w:pPr>
            <w:r w:rsidRPr="00C85FE5">
              <w:rPr>
                <w:rFonts w:ascii="Times New Roman" w:hAnsi="Times New Roman"/>
                <w:b/>
                <w:color w:val="000000"/>
                <w:sz w:val="20"/>
                <w:lang w:val="ru-RU"/>
              </w:rPr>
              <w:t>САРАПУЛ КАРЛЭН КОНЬДОН УЖПУМЪЁСЪЯ КИВАЛТОННИЕЗ</w:t>
            </w:r>
          </w:p>
          <w:p w:rsidR="00C85FE5" w:rsidRPr="00C85FE5" w:rsidRDefault="00C85FE5" w:rsidP="00873C5D">
            <w:pPr>
              <w:keepNext/>
              <w:pBdr>
                <w:bottom w:val="single" w:sz="12" w:space="1" w:color="auto"/>
              </w:pBdr>
              <w:jc w:val="center"/>
              <w:outlineLvl w:val="3"/>
              <w:rPr>
                <w:rFonts w:ascii="Times New Roman" w:hAnsi="Times New Roman"/>
                <w:sz w:val="4"/>
                <w:szCs w:val="4"/>
                <w:lang w:val="ru-RU"/>
              </w:rPr>
            </w:pPr>
          </w:p>
          <w:p w:rsidR="00C85FE5" w:rsidRPr="00C85FE5" w:rsidRDefault="00C85FE5" w:rsidP="00873C5D">
            <w:pPr>
              <w:jc w:val="center"/>
              <w:rPr>
                <w:rFonts w:ascii="Times New Roman" w:hAnsi="Times New Roman"/>
                <w:sz w:val="18"/>
                <w:szCs w:val="18"/>
                <w:lang w:val="ru-RU"/>
              </w:rPr>
            </w:pPr>
            <w:r w:rsidRPr="00C85FE5">
              <w:rPr>
                <w:rFonts w:ascii="Times New Roman" w:hAnsi="Times New Roman"/>
                <w:sz w:val="18"/>
                <w:szCs w:val="18"/>
                <w:lang w:val="ru-RU"/>
              </w:rPr>
              <w:t xml:space="preserve">427960, Удмуртская Республика, </w:t>
            </w:r>
            <w:proofErr w:type="spellStart"/>
            <w:r w:rsidRPr="00C85FE5">
              <w:rPr>
                <w:rFonts w:ascii="Times New Roman" w:hAnsi="Times New Roman"/>
                <w:sz w:val="18"/>
                <w:szCs w:val="18"/>
                <w:lang w:val="ru-RU"/>
              </w:rPr>
              <w:t>г</w:t>
            </w:r>
            <w:proofErr w:type="gramStart"/>
            <w:r w:rsidRPr="00C85FE5">
              <w:rPr>
                <w:rFonts w:ascii="Times New Roman" w:hAnsi="Times New Roman"/>
                <w:sz w:val="18"/>
                <w:szCs w:val="18"/>
                <w:lang w:val="ru-RU"/>
              </w:rPr>
              <w:t>.С</w:t>
            </w:r>
            <w:proofErr w:type="gramEnd"/>
            <w:r w:rsidRPr="00C85FE5">
              <w:rPr>
                <w:rFonts w:ascii="Times New Roman" w:hAnsi="Times New Roman"/>
                <w:sz w:val="18"/>
                <w:szCs w:val="18"/>
                <w:lang w:val="ru-RU"/>
              </w:rPr>
              <w:t>арапул</w:t>
            </w:r>
            <w:proofErr w:type="spellEnd"/>
            <w:r w:rsidRPr="00C85FE5">
              <w:rPr>
                <w:rFonts w:ascii="Times New Roman" w:hAnsi="Times New Roman"/>
                <w:sz w:val="18"/>
                <w:szCs w:val="18"/>
                <w:lang w:val="ru-RU"/>
              </w:rPr>
              <w:t>, Красная Площадь 8,</w:t>
            </w:r>
          </w:p>
          <w:p w:rsidR="00C85FE5" w:rsidRPr="00C85FE5" w:rsidRDefault="00C85FE5" w:rsidP="00873C5D">
            <w:pPr>
              <w:jc w:val="center"/>
              <w:rPr>
                <w:rFonts w:ascii="Times New Roman" w:hAnsi="Times New Roman"/>
                <w:sz w:val="18"/>
                <w:szCs w:val="18"/>
                <w:lang w:val="ru-RU"/>
              </w:rPr>
            </w:pPr>
            <w:r w:rsidRPr="00C85FE5">
              <w:rPr>
                <w:rFonts w:ascii="Times New Roman" w:hAnsi="Times New Roman"/>
                <w:sz w:val="18"/>
                <w:szCs w:val="18"/>
                <w:lang w:val="ru-RU"/>
              </w:rPr>
              <w:t xml:space="preserve">427960 Удмурт </w:t>
            </w:r>
            <w:proofErr w:type="spellStart"/>
            <w:r w:rsidRPr="00C85FE5">
              <w:rPr>
                <w:rFonts w:ascii="Times New Roman" w:hAnsi="Times New Roman"/>
                <w:sz w:val="18"/>
                <w:szCs w:val="18"/>
                <w:lang w:val="ru-RU"/>
              </w:rPr>
              <w:t>Элькун</w:t>
            </w:r>
            <w:proofErr w:type="gramStart"/>
            <w:r w:rsidRPr="00C85FE5">
              <w:rPr>
                <w:rFonts w:ascii="Times New Roman" w:hAnsi="Times New Roman"/>
                <w:sz w:val="18"/>
                <w:szCs w:val="18"/>
                <w:lang w:val="ru-RU"/>
              </w:rPr>
              <w:t>,С</w:t>
            </w:r>
            <w:proofErr w:type="gramEnd"/>
            <w:r w:rsidRPr="00C85FE5">
              <w:rPr>
                <w:rFonts w:ascii="Times New Roman" w:hAnsi="Times New Roman"/>
                <w:sz w:val="18"/>
                <w:szCs w:val="18"/>
                <w:lang w:val="ru-RU"/>
              </w:rPr>
              <w:t>арапул</w:t>
            </w:r>
            <w:proofErr w:type="spellEnd"/>
            <w:r w:rsidRPr="00C85FE5">
              <w:rPr>
                <w:rFonts w:ascii="Times New Roman" w:hAnsi="Times New Roman"/>
                <w:sz w:val="18"/>
                <w:szCs w:val="18"/>
                <w:lang w:val="ru-RU"/>
              </w:rPr>
              <w:t xml:space="preserve"> кар, Горд Площадь, 8,</w:t>
            </w:r>
          </w:p>
          <w:p w:rsidR="00C85FE5" w:rsidRDefault="00C85FE5" w:rsidP="00873C5D">
            <w:pPr>
              <w:jc w:val="center"/>
              <w:rPr>
                <w:rFonts w:ascii="Times New Roman" w:hAnsi="Times New Roman"/>
                <w:sz w:val="20"/>
              </w:rPr>
            </w:pPr>
            <w:proofErr w:type="spellStart"/>
            <w:r>
              <w:rPr>
                <w:rFonts w:ascii="Times New Roman" w:hAnsi="Times New Roman"/>
                <w:sz w:val="20"/>
              </w:rPr>
              <w:t>тел</w:t>
            </w:r>
            <w:proofErr w:type="spellEnd"/>
            <w:r w:rsidRPr="00EE2D9F">
              <w:rPr>
                <w:rFonts w:ascii="Times New Roman" w:hAnsi="Times New Roman"/>
                <w:sz w:val="20"/>
              </w:rPr>
              <w:t xml:space="preserve">.(34147) 4-19-04, </w:t>
            </w:r>
            <w:proofErr w:type="spellStart"/>
            <w:r>
              <w:rPr>
                <w:rFonts w:ascii="Times New Roman" w:hAnsi="Times New Roman"/>
                <w:sz w:val="20"/>
              </w:rPr>
              <w:t>факс</w:t>
            </w:r>
            <w:proofErr w:type="spellEnd"/>
            <w:r w:rsidRPr="00EE2D9F">
              <w:rPr>
                <w:rFonts w:ascii="Times New Roman" w:hAnsi="Times New Roman"/>
                <w:sz w:val="20"/>
              </w:rPr>
              <w:t xml:space="preserve">.(34147) 4-19-04, </w:t>
            </w:r>
            <w:r w:rsidRPr="00214E90">
              <w:rPr>
                <w:rFonts w:ascii="Times New Roman" w:hAnsi="Times New Roman"/>
                <w:sz w:val="20"/>
                <w:lang w:val="en-US"/>
              </w:rPr>
              <w:t>e</w:t>
            </w:r>
            <w:r w:rsidRPr="00EE2D9F">
              <w:rPr>
                <w:rFonts w:ascii="Times New Roman" w:hAnsi="Times New Roman"/>
                <w:sz w:val="20"/>
              </w:rPr>
              <w:t>-</w:t>
            </w:r>
            <w:r w:rsidRPr="00214E90">
              <w:rPr>
                <w:rFonts w:ascii="Times New Roman" w:hAnsi="Times New Roman"/>
                <w:sz w:val="20"/>
                <w:lang w:val="en-US"/>
              </w:rPr>
              <w:t>mail</w:t>
            </w:r>
            <w:r w:rsidRPr="00EE2D9F">
              <w:rPr>
                <w:rFonts w:ascii="Times New Roman" w:hAnsi="Times New Roman"/>
                <w:sz w:val="20"/>
              </w:rPr>
              <w:t xml:space="preserve">: </w:t>
            </w:r>
            <w:proofErr w:type="spellStart"/>
            <w:r>
              <w:rPr>
                <w:rFonts w:ascii="Times New Roman" w:hAnsi="Times New Roman"/>
                <w:sz w:val="20"/>
                <w:lang w:val="en-US"/>
              </w:rPr>
              <w:t>minfin</w:t>
            </w:r>
            <w:proofErr w:type="spellEnd"/>
            <w:r w:rsidRPr="00EE2D9F">
              <w:rPr>
                <w:rFonts w:ascii="Times New Roman" w:hAnsi="Times New Roman"/>
                <w:sz w:val="20"/>
              </w:rPr>
              <w:t>-27@</w:t>
            </w:r>
            <w:proofErr w:type="spellStart"/>
            <w:r>
              <w:rPr>
                <w:rFonts w:ascii="Times New Roman" w:hAnsi="Times New Roman"/>
                <w:sz w:val="20"/>
                <w:lang w:val="en-US"/>
              </w:rPr>
              <w:t>udm</w:t>
            </w:r>
            <w:proofErr w:type="spellEnd"/>
            <w:r w:rsidRPr="00EE2D9F">
              <w:rPr>
                <w:rFonts w:ascii="Times New Roman" w:hAnsi="Times New Roman"/>
                <w:sz w:val="20"/>
              </w:rPr>
              <w:t>.</w:t>
            </w:r>
            <w:r>
              <w:rPr>
                <w:rFonts w:ascii="Times New Roman" w:hAnsi="Times New Roman"/>
                <w:sz w:val="20"/>
                <w:lang w:val="en-US"/>
              </w:rPr>
              <w:t>net</w:t>
            </w:r>
          </w:p>
          <w:p w:rsidR="00C85FE5" w:rsidRPr="00284E77" w:rsidRDefault="00C85FE5" w:rsidP="00873C5D">
            <w:pPr>
              <w:jc w:val="center"/>
              <w:rPr>
                <w:rFonts w:ascii="Times New Roman" w:hAnsi="Times New Roman"/>
                <w:b/>
                <w:sz w:val="20"/>
              </w:rPr>
            </w:pPr>
          </w:p>
        </w:tc>
      </w:tr>
    </w:tbl>
    <w:p w:rsidR="00872766" w:rsidRDefault="00872766">
      <w:pPr>
        <w:jc w:val="center"/>
        <w:rPr>
          <w:rFonts w:ascii="Times New Roman" w:hAnsi="Times New Roman"/>
          <w:sz w:val="25"/>
          <w:lang w:val="ru-RU"/>
        </w:rPr>
      </w:pPr>
    </w:p>
    <w:p w:rsidR="008A041B" w:rsidRPr="008A041B" w:rsidRDefault="008A041B" w:rsidP="008A041B">
      <w:pPr>
        <w:tabs>
          <w:tab w:val="left" w:pos="1985"/>
        </w:tabs>
        <w:jc w:val="center"/>
        <w:rPr>
          <w:sz w:val="26"/>
          <w:szCs w:val="26"/>
        </w:rPr>
      </w:pPr>
      <w:r w:rsidRPr="008A041B">
        <w:rPr>
          <w:sz w:val="26"/>
          <w:szCs w:val="26"/>
        </w:rPr>
        <w:t>ПРИКАЗ</w:t>
      </w:r>
    </w:p>
    <w:p w:rsidR="008A041B" w:rsidRDefault="005E12B1" w:rsidP="005E12B1">
      <w:pPr>
        <w:pStyle w:val="a4"/>
        <w:ind w:firstLine="0"/>
        <w:jc w:val="center"/>
        <w:rPr>
          <w:sz w:val="20"/>
        </w:rPr>
      </w:pPr>
      <w:r w:rsidRPr="005E12B1">
        <w:rPr>
          <w:sz w:val="20"/>
        </w:rPr>
        <w:t>(в редакции приказа Управления финансов г. Сарапула от 30.12.2021 г. №168)</w:t>
      </w:r>
    </w:p>
    <w:p w:rsidR="005E12B1" w:rsidRPr="005E12B1" w:rsidRDefault="005E12B1" w:rsidP="005E12B1">
      <w:pPr>
        <w:pStyle w:val="a4"/>
        <w:ind w:firstLine="0"/>
        <w:jc w:val="center"/>
        <w:rPr>
          <w:sz w:val="20"/>
        </w:rPr>
      </w:pPr>
    </w:p>
    <w:tbl>
      <w:tblPr>
        <w:tblW w:w="0" w:type="auto"/>
        <w:tblLook w:val="04A0" w:firstRow="1" w:lastRow="0" w:firstColumn="1" w:lastColumn="0" w:noHBand="0" w:noVBand="1"/>
      </w:tblPr>
      <w:tblGrid>
        <w:gridCol w:w="5277"/>
        <w:gridCol w:w="4294"/>
      </w:tblGrid>
      <w:tr w:rsidR="008A041B" w:rsidRPr="005E12B1" w:rsidTr="00DD7846">
        <w:tc>
          <w:tcPr>
            <w:tcW w:w="5277" w:type="dxa"/>
          </w:tcPr>
          <w:p w:rsidR="008A041B" w:rsidRPr="005E12B1" w:rsidRDefault="008A041B" w:rsidP="00DD7846">
            <w:pPr>
              <w:tabs>
                <w:tab w:val="left" w:pos="5760"/>
              </w:tabs>
              <w:jc w:val="both"/>
              <w:rPr>
                <w:sz w:val="26"/>
                <w:szCs w:val="26"/>
                <w:lang w:val="ru-RU"/>
              </w:rPr>
            </w:pPr>
            <w:r w:rsidRPr="005E12B1">
              <w:rPr>
                <w:sz w:val="26"/>
                <w:szCs w:val="26"/>
                <w:lang w:val="ru-RU"/>
              </w:rPr>
              <w:t>30 декабря  2020 г.</w:t>
            </w:r>
          </w:p>
          <w:p w:rsidR="008A041B" w:rsidRPr="005E12B1" w:rsidRDefault="008A041B" w:rsidP="00DD7846">
            <w:pPr>
              <w:tabs>
                <w:tab w:val="left" w:pos="5760"/>
              </w:tabs>
              <w:jc w:val="both"/>
              <w:rPr>
                <w:sz w:val="26"/>
                <w:szCs w:val="26"/>
                <w:lang w:val="ru-RU"/>
              </w:rPr>
            </w:pPr>
          </w:p>
        </w:tc>
        <w:tc>
          <w:tcPr>
            <w:tcW w:w="4294" w:type="dxa"/>
            <w:hideMark/>
          </w:tcPr>
          <w:p w:rsidR="008A041B" w:rsidRPr="005E12B1" w:rsidRDefault="008A041B" w:rsidP="00DD7846">
            <w:pPr>
              <w:tabs>
                <w:tab w:val="left" w:pos="5760"/>
              </w:tabs>
              <w:jc w:val="center"/>
              <w:rPr>
                <w:sz w:val="26"/>
                <w:szCs w:val="26"/>
                <w:lang w:val="ru-RU"/>
              </w:rPr>
            </w:pPr>
            <w:r w:rsidRPr="005E12B1">
              <w:rPr>
                <w:sz w:val="26"/>
                <w:szCs w:val="26"/>
                <w:lang w:val="ru-RU"/>
              </w:rPr>
              <w:t xml:space="preserve">                                 № 214   </w:t>
            </w:r>
          </w:p>
        </w:tc>
      </w:tr>
    </w:tbl>
    <w:p w:rsidR="008A041B" w:rsidRPr="008A041B" w:rsidRDefault="008A041B" w:rsidP="008A041B">
      <w:pPr>
        <w:rPr>
          <w:rFonts w:ascii="Calibri" w:hAnsi="Calibri"/>
          <w:sz w:val="26"/>
          <w:szCs w:val="26"/>
          <w:lang w:val="ru-RU"/>
        </w:rPr>
      </w:pPr>
    </w:p>
    <w:p w:rsidR="008A041B" w:rsidRPr="008A041B" w:rsidRDefault="008A041B" w:rsidP="008A041B">
      <w:pPr>
        <w:rPr>
          <w:sz w:val="26"/>
          <w:szCs w:val="26"/>
          <w:lang w:val="ru-RU"/>
        </w:rPr>
      </w:pPr>
      <w:r w:rsidRPr="008A041B">
        <w:rPr>
          <w:sz w:val="26"/>
          <w:szCs w:val="26"/>
          <w:lang w:val="ru-RU"/>
        </w:rPr>
        <w:t>Об утверждении Порядка</w:t>
      </w:r>
    </w:p>
    <w:p w:rsidR="008A041B" w:rsidRPr="008A041B" w:rsidRDefault="008A041B" w:rsidP="008A041B">
      <w:pPr>
        <w:rPr>
          <w:sz w:val="26"/>
          <w:szCs w:val="26"/>
          <w:lang w:val="ru-RU"/>
        </w:rPr>
      </w:pPr>
      <w:r w:rsidRPr="008A041B">
        <w:rPr>
          <w:sz w:val="26"/>
          <w:szCs w:val="26"/>
          <w:lang w:val="ru-RU"/>
        </w:rPr>
        <w:t>составления и ведения кассового</w:t>
      </w:r>
    </w:p>
    <w:p w:rsidR="008A041B" w:rsidRPr="008A041B" w:rsidRDefault="008A041B" w:rsidP="008A041B">
      <w:pPr>
        <w:rPr>
          <w:sz w:val="26"/>
          <w:szCs w:val="26"/>
          <w:lang w:val="ru-RU"/>
        </w:rPr>
      </w:pPr>
      <w:r w:rsidRPr="008A041B">
        <w:rPr>
          <w:sz w:val="26"/>
          <w:szCs w:val="26"/>
          <w:lang w:val="ru-RU"/>
        </w:rPr>
        <w:t>плана исполнения бюджета города Сарапула</w:t>
      </w:r>
    </w:p>
    <w:p w:rsidR="008A041B" w:rsidRPr="008A041B" w:rsidRDefault="008A041B" w:rsidP="008A041B">
      <w:pPr>
        <w:rPr>
          <w:sz w:val="26"/>
          <w:szCs w:val="26"/>
          <w:lang w:val="ru-RU"/>
        </w:rPr>
      </w:pPr>
    </w:p>
    <w:p w:rsidR="008A041B" w:rsidRPr="008A041B" w:rsidRDefault="008A041B" w:rsidP="008A041B">
      <w:pPr>
        <w:rPr>
          <w:sz w:val="26"/>
          <w:szCs w:val="26"/>
          <w:lang w:val="ru-RU"/>
        </w:rPr>
      </w:pPr>
    </w:p>
    <w:p w:rsidR="008A041B" w:rsidRPr="008A041B" w:rsidRDefault="008A041B" w:rsidP="008A041B">
      <w:pPr>
        <w:rPr>
          <w:sz w:val="26"/>
          <w:szCs w:val="26"/>
          <w:lang w:val="ru-RU"/>
        </w:rPr>
      </w:pPr>
    </w:p>
    <w:p w:rsidR="008A041B" w:rsidRPr="008A041B" w:rsidRDefault="008A041B" w:rsidP="008A041B">
      <w:pPr>
        <w:pStyle w:val="a4"/>
        <w:spacing w:line="240" w:lineRule="auto"/>
        <w:ind w:firstLine="567"/>
        <w:contextualSpacing/>
        <w:rPr>
          <w:sz w:val="26"/>
          <w:szCs w:val="26"/>
        </w:rPr>
      </w:pPr>
      <w:r w:rsidRPr="008A041B">
        <w:rPr>
          <w:sz w:val="26"/>
          <w:szCs w:val="26"/>
        </w:rPr>
        <w:t xml:space="preserve">В соответствии со статьями 215.1, 217.1 Бюджетного кодекса Российской Федерации, ст. 22 Порядка осуществления бюджетного процесса в городе Сарапуле, утвержденного решением СГД от 26.03.15 г. № 4-613, в целях </w:t>
      </w:r>
      <w:proofErr w:type="gramStart"/>
      <w:r w:rsidRPr="008A041B">
        <w:rPr>
          <w:sz w:val="26"/>
          <w:szCs w:val="26"/>
        </w:rPr>
        <w:t>обеспечения процедуры исполнения бюджета города Сарапула</w:t>
      </w:r>
      <w:proofErr w:type="gramEnd"/>
    </w:p>
    <w:p w:rsidR="008A041B" w:rsidRPr="008A041B" w:rsidRDefault="008A041B" w:rsidP="008A041B">
      <w:pPr>
        <w:spacing w:before="120" w:after="120"/>
        <w:contextualSpacing/>
        <w:rPr>
          <w:sz w:val="26"/>
          <w:szCs w:val="26"/>
          <w:lang w:val="ru-RU"/>
        </w:rPr>
      </w:pPr>
    </w:p>
    <w:p w:rsidR="008A041B" w:rsidRPr="008A041B" w:rsidRDefault="008A041B" w:rsidP="008A041B">
      <w:pPr>
        <w:spacing w:before="120" w:after="120"/>
        <w:contextualSpacing/>
        <w:rPr>
          <w:sz w:val="26"/>
          <w:szCs w:val="26"/>
          <w:lang w:val="ru-RU"/>
        </w:rPr>
      </w:pPr>
      <w:r w:rsidRPr="008A041B">
        <w:rPr>
          <w:sz w:val="26"/>
          <w:szCs w:val="26"/>
          <w:lang w:val="ru-RU"/>
        </w:rPr>
        <w:t>ПРИКАЗЫВАЮ:</w:t>
      </w:r>
    </w:p>
    <w:p w:rsidR="008A041B" w:rsidRPr="008A041B" w:rsidRDefault="008A041B" w:rsidP="008A041B">
      <w:pPr>
        <w:pStyle w:val="a4"/>
        <w:spacing w:line="240" w:lineRule="auto"/>
        <w:ind w:firstLine="0"/>
        <w:contextualSpacing/>
        <w:rPr>
          <w:sz w:val="26"/>
          <w:szCs w:val="26"/>
        </w:rPr>
      </w:pPr>
    </w:p>
    <w:p w:rsidR="008A041B" w:rsidRPr="008A041B" w:rsidRDefault="008A041B" w:rsidP="008A041B">
      <w:pPr>
        <w:pStyle w:val="a4"/>
        <w:spacing w:line="240" w:lineRule="auto"/>
        <w:ind w:firstLine="0"/>
        <w:contextualSpacing/>
        <w:rPr>
          <w:sz w:val="26"/>
          <w:szCs w:val="26"/>
        </w:rPr>
      </w:pPr>
      <w:r w:rsidRPr="008A041B">
        <w:rPr>
          <w:sz w:val="26"/>
          <w:szCs w:val="26"/>
        </w:rPr>
        <w:t xml:space="preserve">1.  Утвердить прилагаемый Порядок составления и ведения кассового </w:t>
      </w:r>
      <w:proofErr w:type="gramStart"/>
      <w:r w:rsidRPr="008A041B">
        <w:rPr>
          <w:sz w:val="26"/>
          <w:szCs w:val="26"/>
        </w:rPr>
        <w:t>плана исполнения бюджета города Сарапула</w:t>
      </w:r>
      <w:proofErr w:type="gramEnd"/>
      <w:r w:rsidRPr="008A041B">
        <w:rPr>
          <w:sz w:val="26"/>
          <w:szCs w:val="26"/>
        </w:rPr>
        <w:t>.</w:t>
      </w:r>
    </w:p>
    <w:p w:rsidR="008A041B" w:rsidRPr="008A041B" w:rsidRDefault="008A041B" w:rsidP="008A041B">
      <w:pPr>
        <w:pStyle w:val="a4"/>
        <w:spacing w:line="240" w:lineRule="auto"/>
        <w:ind w:firstLine="0"/>
        <w:contextualSpacing/>
        <w:rPr>
          <w:sz w:val="26"/>
          <w:szCs w:val="26"/>
        </w:rPr>
      </w:pPr>
      <w:r w:rsidRPr="008A041B">
        <w:rPr>
          <w:sz w:val="26"/>
          <w:szCs w:val="26"/>
        </w:rPr>
        <w:t xml:space="preserve">2.  Признать утратившими силу приказ Управления финансов г. Сарапула от 08.06.2015 г. № 70 "Об утверждении Порядка составления и ведения кассового </w:t>
      </w:r>
      <w:proofErr w:type="gramStart"/>
      <w:r w:rsidRPr="008A041B">
        <w:rPr>
          <w:sz w:val="26"/>
          <w:szCs w:val="26"/>
        </w:rPr>
        <w:t>плана исполнения бюджета города Сарапула</w:t>
      </w:r>
      <w:proofErr w:type="gramEnd"/>
      <w:r w:rsidRPr="008A041B">
        <w:rPr>
          <w:sz w:val="26"/>
          <w:szCs w:val="26"/>
        </w:rPr>
        <w:t>".</w:t>
      </w:r>
    </w:p>
    <w:p w:rsidR="008A041B" w:rsidRDefault="008A041B" w:rsidP="008A041B">
      <w:pPr>
        <w:pStyle w:val="a4"/>
        <w:spacing w:line="240" w:lineRule="auto"/>
        <w:ind w:firstLine="0"/>
        <w:contextualSpacing/>
        <w:rPr>
          <w:sz w:val="26"/>
          <w:szCs w:val="26"/>
        </w:rPr>
      </w:pPr>
      <w:r w:rsidRPr="008A041B">
        <w:rPr>
          <w:sz w:val="26"/>
          <w:szCs w:val="26"/>
        </w:rPr>
        <w:t xml:space="preserve">3. </w:t>
      </w:r>
      <w:proofErr w:type="gramStart"/>
      <w:r w:rsidRPr="008A041B">
        <w:rPr>
          <w:sz w:val="26"/>
          <w:szCs w:val="26"/>
        </w:rPr>
        <w:t>Контроль за</w:t>
      </w:r>
      <w:proofErr w:type="gramEnd"/>
      <w:r w:rsidRPr="008A041B">
        <w:rPr>
          <w:sz w:val="26"/>
          <w:szCs w:val="26"/>
        </w:rPr>
        <w:t xml:space="preserve"> исполнением настоящего приказа возложить на заместителя начальника Управления финансов г. Сарапула </w:t>
      </w:r>
      <w:r w:rsidR="005E12B1">
        <w:rPr>
          <w:sz w:val="26"/>
          <w:szCs w:val="26"/>
        </w:rPr>
        <w:t xml:space="preserve">- </w:t>
      </w:r>
      <w:r w:rsidRPr="008A041B">
        <w:rPr>
          <w:sz w:val="26"/>
          <w:szCs w:val="26"/>
        </w:rPr>
        <w:t>начальника отдела планирования и прогн</w:t>
      </w:r>
      <w:r w:rsidR="005E12B1">
        <w:rPr>
          <w:sz w:val="26"/>
          <w:szCs w:val="26"/>
        </w:rPr>
        <w:t>озирования бюджета Л.Н. Решетову.</w:t>
      </w:r>
    </w:p>
    <w:p w:rsidR="005E12B1" w:rsidRDefault="005E12B1" w:rsidP="008A041B">
      <w:pPr>
        <w:pStyle w:val="a4"/>
        <w:spacing w:line="240" w:lineRule="auto"/>
        <w:ind w:firstLine="0"/>
        <w:contextualSpacing/>
        <w:rPr>
          <w:sz w:val="26"/>
          <w:szCs w:val="26"/>
        </w:rPr>
      </w:pPr>
    </w:p>
    <w:p w:rsidR="005E12B1" w:rsidRDefault="005E12B1" w:rsidP="008A041B">
      <w:pPr>
        <w:pStyle w:val="a4"/>
        <w:spacing w:line="240" w:lineRule="auto"/>
        <w:ind w:firstLine="0"/>
        <w:contextualSpacing/>
        <w:rPr>
          <w:sz w:val="26"/>
          <w:szCs w:val="26"/>
        </w:rPr>
      </w:pPr>
    </w:p>
    <w:p w:rsidR="005E12B1" w:rsidRDefault="005E12B1" w:rsidP="008A041B">
      <w:pPr>
        <w:pStyle w:val="a4"/>
        <w:spacing w:line="240" w:lineRule="auto"/>
        <w:ind w:firstLine="0"/>
        <w:contextualSpacing/>
        <w:rPr>
          <w:sz w:val="26"/>
          <w:szCs w:val="26"/>
        </w:rPr>
      </w:pPr>
    </w:p>
    <w:p w:rsidR="005E12B1" w:rsidRPr="008A041B" w:rsidRDefault="005E12B1" w:rsidP="008A041B">
      <w:pPr>
        <w:pStyle w:val="a4"/>
        <w:spacing w:line="240" w:lineRule="auto"/>
        <w:ind w:firstLine="0"/>
        <w:contextualSpacing/>
        <w:rPr>
          <w:sz w:val="26"/>
          <w:szCs w:val="26"/>
        </w:rPr>
      </w:pPr>
      <w:r>
        <w:rPr>
          <w:sz w:val="26"/>
          <w:szCs w:val="26"/>
        </w:rPr>
        <w:t xml:space="preserve">Начальник Управления финансов г. Сарапула                                 Н.Н. </w:t>
      </w:r>
      <w:proofErr w:type="spellStart"/>
      <w:r>
        <w:rPr>
          <w:sz w:val="26"/>
          <w:szCs w:val="26"/>
        </w:rPr>
        <w:t>Галиева</w:t>
      </w:r>
      <w:proofErr w:type="spellEnd"/>
    </w:p>
    <w:p w:rsidR="008A041B" w:rsidRDefault="008A041B" w:rsidP="008A041B">
      <w:pPr>
        <w:pStyle w:val="a4"/>
        <w:spacing w:line="240" w:lineRule="auto"/>
        <w:ind w:firstLine="0"/>
        <w:contextualSpacing/>
        <w:rPr>
          <w:szCs w:val="24"/>
        </w:rPr>
      </w:pPr>
    </w:p>
    <w:p w:rsidR="008A041B" w:rsidRDefault="008A041B" w:rsidP="008A041B">
      <w:pPr>
        <w:pStyle w:val="a4"/>
        <w:ind w:firstLine="0"/>
        <w:rPr>
          <w:szCs w:val="24"/>
        </w:rPr>
      </w:pPr>
    </w:p>
    <w:p w:rsidR="008A041B" w:rsidRDefault="008A041B" w:rsidP="008A041B">
      <w:pPr>
        <w:pStyle w:val="a4"/>
        <w:ind w:firstLine="0"/>
        <w:rPr>
          <w:szCs w:val="24"/>
        </w:rPr>
      </w:pPr>
    </w:p>
    <w:p w:rsidR="005E12B1" w:rsidRDefault="005E12B1" w:rsidP="008A041B">
      <w:pPr>
        <w:pStyle w:val="a4"/>
        <w:ind w:firstLine="0"/>
        <w:rPr>
          <w:szCs w:val="24"/>
        </w:rPr>
      </w:pPr>
    </w:p>
    <w:p w:rsidR="005E12B1" w:rsidRDefault="005E12B1" w:rsidP="008A041B">
      <w:pPr>
        <w:pStyle w:val="a4"/>
        <w:ind w:firstLine="0"/>
        <w:rPr>
          <w:szCs w:val="24"/>
        </w:rPr>
      </w:pPr>
    </w:p>
    <w:p w:rsidR="005E12B1" w:rsidRPr="005E12B1" w:rsidRDefault="005E12B1" w:rsidP="005E12B1">
      <w:pPr>
        <w:pStyle w:val="ConsNormal"/>
        <w:ind w:firstLine="0"/>
        <w:contextualSpacing/>
        <w:jc w:val="right"/>
        <w:rPr>
          <w:rFonts w:ascii="Times New Roman" w:hAnsi="Times New Roman"/>
          <w:sz w:val="24"/>
          <w:szCs w:val="24"/>
        </w:rPr>
      </w:pPr>
      <w:r w:rsidRPr="005E12B1">
        <w:rPr>
          <w:rFonts w:ascii="Times New Roman" w:hAnsi="Times New Roman"/>
          <w:sz w:val="24"/>
          <w:szCs w:val="24"/>
        </w:rPr>
        <w:lastRenderedPageBreak/>
        <w:t xml:space="preserve">Приложение к приказу </w:t>
      </w:r>
    </w:p>
    <w:p w:rsidR="005E12B1" w:rsidRPr="005E12B1" w:rsidRDefault="005E12B1" w:rsidP="005E12B1">
      <w:pPr>
        <w:pStyle w:val="ConsNormal"/>
        <w:ind w:firstLine="0"/>
        <w:contextualSpacing/>
        <w:jc w:val="right"/>
        <w:rPr>
          <w:rFonts w:ascii="Times New Roman" w:hAnsi="Times New Roman"/>
          <w:sz w:val="24"/>
          <w:szCs w:val="24"/>
        </w:rPr>
      </w:pPr>
      <w:r w:rsidRPr="005E12B1">
        <w:rPr>
          <w:rFonts w:ascii="Times New Roman" w:hAnsi="Times New Roman"/>
          <w:sz w:val="24"/>
          <w:szCs w:val="24"/>
        </w:rPr>
        <w:t xml:space="preserve">Управления финансов г. Сарапула </w:t>
      </w:r>
    </w:p>
    <w:p w:rsidR="005E12B1" w:rsidRPr="005E12B1" w:rsidRDefault="005E12B1" w:rsidP="005E12B1">
      <w:pPr>
        <w:pStyle w:val="ConsNormal"/>
        <w:ind w:firstLine="0"/>
        <w:contextualSpacing/>
        <w:jc w:val="right"/>
        <w:rPr>
          <w:rFonts w:ascii="Times New Roman" w:hAnsi="Times New Roman"/>
          <w:sz w:val="24"/>
          <w:szCs w:val="24"/>
        </w:rPr>
      </w:pPr>
      <w:r w:rsidRPr="005E12B1">
        <w:rPr>
          <w:rFonts w:ascii="Times New Roman" w:hAnsi="Times New Roman"/>
          <w:sz w:val="24"/>
          <w:szCs w:val="24"/>
        </w:rPr>
        <w:t>от «30» декабря 2020 г. № 214</w:t>
      </w:r>
    </w:p>
    <w:p w:rsidR="005E12B1" w:rsidRPr="005E12B1" w:rsidRDefault="005E12B1" w:rsidP="005E12B1">
      <w:pPr>
        <w:pStyle w:val="ConsNonformat"/>
        <w:ind w:left="5400"/>
        <w:contextualSpacing/>
        <w:rPr>
          <w:rFonts w:ascii="Times New Roman" w:hAnsi="Times New Roman"/>
          <w:sz w:val="24"/>
          <w:szCs w:val="24"/>
        </w:rPr>
      </w:pPr>
    </w:p>
    <w:p w:rsidR="005E12B1" w:rsidRPr="005E12B1" w:rsidRDefault="005E12B1" w:rsidP="005E12B1">
      <w:pPr>
        <w:pStyle w:val="ConsNormal"/>
        <w:contextualSpacing/>
        <w:jc w:val="both"/>
        <w:rPr>
          <w:rFonts w:ascii="Times New Roman" w:hAnsi="Times New Roman"/>
          <w:sz w:val="24"/>
          <w:szCs w:val="24"/>
        </w:rPr>
      </w:pPr>
    </w:p>
    <w:p w:rsidR="005E12B1" w:rsidRPr="005E12B1" w:rsidRDefault="005E12B1" w:rsidP="005E12B1">
      <w:pPr>
        <w:pStyle w:val="ConsTitle"/>
        <w:contextualSpacing/>
        <w:jc w:val="center"/>
        <w:rPr>
          <w:rFonts w:ascii="Times New Roman" w:hAnsi="Times New Roman"/>
          <w:sz w:val="24"/>
          <w:szCs w:val="24"/>
        </w:rPr>
      </w:pPr>
      <w:r w:rsidRPr="005E12B1">
        <w:rPr>
          <w:rFonts w:ascii="Times New Roman" w:hAnsi="Times New Roman"/>
          <w:sz w:val="24"/>
          <w:szCs w:val="24"/>
        </w:rPr>
        <w:t>ПОРЯДОК</w:t>
      </w:r>
    </w:p>
    <w:p w:rsidR="005E12B1" w:rsidRPr="005E12B1" w:rsidRDefault="005E12B1" w:rsidP="005E12B1">
      <w:pPr>
        <w:pStyle w:val="ConsTitle"/>
        <w:contextualSpacing/>
        <w:jc w:val="center"/>
        <w:rPr>
          <w:rFonts w:ascii="Times New Roman" w:hAnsi="Times New Roman"/>
          <w:sz w:val="24"/>
          <w:szCs w:val="24"/>
        </w:rPr>
      </w:pPr>
      <w:r w:rsidRPr="005E12B1">
        <w:rPr>
          <w:rFonts w:ascii="Times New Roman" w:hAnsi="Times New Roman"/>
          <w:sz w:val="24"/>
          <w:szCs w:val="24"/>
        </w:rPr>
        <w:t xml:space="preserve">СОСТАВЛЕНИЯ И ВЕДЕНИЯ КАССОВОГО ПЛАНА  </w:t>
      </w:r>
    </w:p>
    <w:p w:rsidR="005E12B1" w:rsidRPr="005E12B1" w:rsidRDefault="005E12B1" w:rsidP="005E12B1">
      <w:pPr>
        <w:pStyle w:val="ConsTitle"/>
        <w:contextualSpacing/>
        <w:jc w:val="center"/>
        <w:rPr>
          <w:rFonts w:ascii="Times New Roman" w:hAnsi="Times New Roman"/>
          <w:sz w:val="24"/>
          <w:szCs w:val="24"/>
        </w:rPr>
      </w:pPr>
      <w:r w:rsidRPr="005E12B1">
        <w:rPr>
          <w:rFonts w:ascii="Times New Roman" w:hAnsi="Times New Roman"/>
          <w:sz w:val="24"/>
          <w:szCs w:val="24"/>
        </w:rPr>
        <w:t xml:space="preserve">ИСПОЛНЕНИЯ БЮДЖЕТА ГОРОДА САРАПУЛА  </w:t>
      </w:r>
    </w:p>
    <w:p w:rsidR="005E12B1" w:rsidRPr="005E12B1" w:rsidRDefault="005E12B1" w:rsidP="005E12B1">
      <w:pPr>
        <w:pStyle w:val="ConsTitle"/>
        <w:contextualSpacing/>
        <w:jc w:val="center"/>
        <w:rPr>
          <w:rFonts w:ascii="Times New Roman" w:hAnsi="Times New Roman"/>
          <w:b w:val="0"/>
          <w:sz w:val="20"/>
        </w:rPr>
      </w:pPr>
      <w:r w:rsidRPr="005E12B1">
        <w:rPr>
          <w:rFonts w:ascii="Times New Roman" w:hAnsi="Times New Roman"/>
          <w:b w:val="0"/>
          <w:sz w:val="20"/>
        </w:rPr>
        <w:t>(в редакции приказа Управления финансов г. Сарапула от 30.12.2021 г. №168)</w:t>
      </w:r>
    </w:p>
    <w:p w:rsidR="005E12B1" w:rsidRPr="005E12B1" w:rsidRDefault="005E12B1" w:rsidP="005E12B1">
      <w:pPr>
        <w:pStyle w:val="ConsTitle"/>
        <w:contextualSpacing/>
        <w:jc w:val="center"/>
        <w:rPr>
          <w:rFonts w:ascii="Times New Roman" w:hAnsi="Times New Roman"/>
          <w:sz w:val="24"/>
          <w:szCs w:val="24"/>
        </w:rPr>
      </w:pPr>
    </w:p>
    <w:p w:rsidR="005E12B1" w:rsidRPr="005E12B1" w:rsidRDefault="005E12B1" w:rsidP="005E12B1">
      <w:pPr>
        <w:pStyle w:val="ConsTitle"/>
        <w:contextualSpacing/>
        <w:jc w:val="center"/>
        <w:rPr>
          <w:rFonts w:ascii="Times New Roman" w:hAnsi="Times New Roman"/>
          <w:sz w:val="24"/>
          <w:szCs w:val="24"/>
        </w:rPr>
      </w:pPr>
      <w:r w:rsidRPr="005E12B1">
        <w:rPr>
          <w:rFonts w:ascii="Times New Roman" w:hAnsi="Times New Roman"/>
          <w:sz w:val="24"/>
          <w:szCs w:val="24"/>
        </w:rPr>
        <w:t>Общие положения</w:t>
      </w:r>
    </w:p>
    <w:p w:rsidR="005E12B1" w:rsidRPr="005E12B1" w:rsidRDefault="005E12B1" w:rsidP="005E12B1">
      <w:pPr>
        <w:pStyle w:val="ConsNormal"/>
        <w:ind w:firstLine="0"/>
        <w:contextualSpacing/>
        <w:jc w:val="center"/>
        <w:rPr>
          <w:rFonts w:ascii="Times New Roman" w:hAnsi="Times New Roman"/>
          <w:b/>
          <w:sz w:val="24"/>
          <w:szCs w:val="24"/>
        </w:rPr>
      </w:pPr>
    </w:p>
    <w:p w:rsidR="005E12B1" w:rsidRPr="005E12B1" w:rsidRDefault="005E12B1" w:rsidP="005E12B1">
      <w:pPr>
        <w:pStyle w:val="ConsNormal"/>
        <w:numPr>
          <w:ilvl w:val="0"/>
          <w:numId w:val="6"/>
        </w:numPr>
        <w:tabs>
          <w:tab w:val="clear" w:pos="900"/>
          <w:tab w:val="num" w:pos="0"/>
          <w:tab w:val="left" w:pos="1080"/>
        </w:tabs>
        <w:ind w:left="0" w:firstLine="709"/>
        <w:contextualSpacing/>
        <w:jc w:val="both"/>
        <w:rPr>
          <w:rFonts w:ascii="Times New Roman" w:hAnsi="Times New Roman"/>
          <w:sz w:val="24"/>
          <w:szCs w:val="24"/>
        </w:rPr>
      </w:pPr>
      <w:r w:rsidRPr="005E12B1">
        <w:rPr>
          <w:rFonts w:ascii="Times New Roman" w:hAnsi="Times New Roman"/>
          <w:sz w:val="24"/>
          <w:szCs w:val="24"/>
        </w:rPr>
        <w:t>Настоящий Порядок определяет правила составления  и ведения кассового плана  исполнения бюджета города Сарапула, регламентирует состав и сроки предоставления главными администраторами бюджетных сре</w:t>
      </w:r>
      <w:proofErr w:type="gramStart"/>
      <w:r w:rsidRPr="005E12B1">
        <w:rPr>
          <w:rFonts w:ascii="Times New Roman" w:hAnsi="Times New Roman"/>
          <w:sz w:val="24"/>
          <w:szCs w:val="24"/>
        </w:rPr>
        <w:t>дств св</w:t>
      </w:r>
      <w:proofErr w:type="gramEnd"/>
      <w:r w:rsidRPr="005E12B1">
        <w:rPr>
          <w:rFonts w:ascii="Times New Roman" w:hAnsi="Times New Roman"/>
          <w:sz w:val="24"/>
          <w:szCs w:val="24"/>
        </w:rPr>
        <w:t>едений, необходимых для составления и ведения кассового плана.</w:t>
      </w:r>
    </w:p>
    <w:p w:rsidR="005E12B1" w:rsidRPr="005E12B1" w:rsidRDefault="005E12B1" w:rsidP="005E12B1">
      <w:pPr>
        <w:numPr>
          <w:ilvl w:val="0"/>
          <w:numId w:val="6"/>
        </w:numPr>
        <w:tabs>
          <w:tab w:val="clear" w:pos="900"/>
          <w:tab w:val="num" w:pos="0"/>
          <w:tab w:val="num" w:pos="1080"/>
        </w:tabs>
        <w:ind w:left="0" w:firstLine="720"/>
        <w:contextualSpacing/>
        <w:jc w:val="both"/>
        <w:rPr>
          <w:rFonts w:ascii="Times New Roman" w:hAnsi="Times New Roman"/>
          <w:sz w:val="24"/>
          <w:szCs w:val="24"/>
          <w:lang w:val="ru-RU"/>
        </w:rPr>
      </w:pPr>
      <w:r w:rsidRPr="005E12B1">
        <w:rPr>
          <w:rFonts w:ascii="Times New Roman" w:hAnsi="Times New Roman"/>
          <w:sz w:val="24"/>
          <w:szCs w:val="24"/>
          <w:lang w:val="ru-RU"/>
        </w:rPr>
        <w:t>Кассовый план  утверждается руководителем Управления финансов г. Сарапула или лицом его замещающим, и включает в себя:</w:t>
      </w:r>
    </w:p>
    <w:p w:rsidR="005E12B1" w:rsidRPr="005E12B1" w:rsidRDefault="005E12B1" w:rsidP="005E12B1">
      <w:pPr>
        <w:tabs>
          <w:tab w:val="num" w:pos="1080"/>
        </w:tabs>
        <w:ind w:firstLine="720"/>
        <w:contextualSpacing/>
        <w:jc w:val="both"/>
        <w:rPr>
          <w:rFonts w:ascii="Times New Roman" w:hAnsi="Times New Roman"/>
          <w:sz w:val="24"/>
          <w:szCs w:val="24"/>
          <w:lang w:val="ru-RU"/>
        </w:rPr>
      </w:pPr>
      <w:r w:rsidRPr="005E12B1">
        <w:rPr>
          <w:rFonts w:ascii="Times New Roman" w:hAnsi="Times New Roman"/>
          <w:sz w:val="24"/>
          <w:szCs w:val="24"/>
          <w:lang w:val="ru-RU"/>
        </w:rPr>
        <w:t xml:space="preserve">кассовый план </w:t>
      </w:r>
      <w:proofErr w:type="gramStart"/>
      <w:r w:rsidRPr="005E12B1">
        <w:rPr>
          <w:rFonts w:ascii="Times New Roman" w:hAnsi="Times New Roman"/>
          <w:sz w:val="24"/>
          <w:szCs w:val="24"/>
          <w:lang w:val="ru-RU"/>
        </w:rPr>
        <w:t>на текущий финансовый год в соответствии с принятым решением о бюджете города Сарапула на текущий финансовый год</w:t>
      </w:r>
      <w:proofErr w:type="gramEnd"/>
      <w:r w:rsidRPr="005E12B1">
        <w:rPr>
          <w:rFonts w:ascii="Times New Roman" w:hAnsi="Times New Roman"/>
          <w:sz w:val="24"/>
          <w:szCs w:val="24"/>
          <w:lang w:val="ru-RU"/>
        </w:rPr>
        <w:t xml:space="preserve"> по форме согласно приложению 1 к настоящему Порядку;</w:t>
      </w:r>
    </w:p>
    <w:p w:rsidR="005E12B1" w:rsidRPr="005E12B1" w:rsidRDefault="005E12B1" w:rsidP="005E12B1">
      <w:pPr>
        <w:tabs>
          <w:tab w:val="num" w:pos="1080"/>
        </w:tabs>
        <w:ind w:firstLine="709"/>
        <w:contextualSpacing/>
        <w:jc w:val="both"/>
        <w:rPr>
          <w:rFonts w:ascii="Times New Roman" w:hAnsi="Times New Roman"/>
          <w:sz w:val="24"/>
          <w:szCs w:val="24"/>
          <w:lang w:val="ru-RU"/>
        </w:rPr>
      </w:pPr>
      <w:r w:rsidRPr="005E12B1">
        <w:rPr>
          <w:rFonts w:ascii="Times New Roman" w:hAnsi="Times New Roman"/>
          <w:sz w:val="24"/>
          <w:szCs w:val="24"/>
          <w:lang w:val="ru-RU"/>
        </w:rPr>
        <w:t xml:space="preserve"> кассовый план на планируемый месяц текущего финансового года по форме согласно приложению 2 к настоящему Порядку.</w:t>
      </w:r>
    </w:p>
    <w:p w:rsidR="005E12B1" w:rsidRPr="005E12B1" w:rsidRDefault="005E12B1" w:rsidP="005E12B1">
      <w:pPr>
        <w:tabs>
          <w:tab w:val="num" w:pos="1080"/>
        </w:tabs>
        <w:ind w:firstLine="709"/>
        <w:contextualSpacing/>
        <w:jc w:val="both"/>
        <w:rPr>
          <w:rFonts w:ascii="Times New Roman" w:hAnsi="Times New Roman"/>
          <w:sz w:val="24"/>
          <w:szCs w:val="24"/>
          <w:lang w:val="ru-RU"/>
        </w:rPr>
      </w:pPr>
      <w:r w:rsidRPr="005E12B1">
        <w:rPr>
          <w:rFonts w:ascii="Times New Roman" w:hAnsi="Times New Roman"/>
          <w:sz w:val="24"/>
          <w:szCs w:val="24"/>
          <w:lang w:val="ru-RU"/>
        </w:rPr>
        <w:t>В прогноз кассовых поступлений по доходам на планируемый месяц не включаются безвозмездные поступления, за исключением дотаций.</w:t>
      </w:r>
    </w:p>
    <w:p w:rsidR="005E12B1" w:rsidRPr="005E12B1" w:rsidRDefault="005E12B1" w:rsidP="005E12B1">
      <w:pPr>
        <w:tabs>
          <w:tab w:val="num" w:pos="1080"/>
        </w:tabs>
        <w:ind w:firstLine="709"/>
        <w:contextualSpacing/>
        <w:jc w:val="both"/>
        <w:rPr>
          <w:rFonts w:ascii="Times New Roman" w:hAnsi="Times New Roman"/>
          <w:sz w:val="24"/>
          <w:szCs w:val="24"/>
          <w:lang w:val="ru-RU"/>
        </w:rPr>
      </w:pPr>
      <w:r w:rsidRPr="005E12B1">
        <w:rPr>
          <w:rFonts w:ascii="Times New Roman" w:hAnsi="Times New Roman"/>
          <w:sz w:val="24"/>
          <w:szCs w:val="24"/>
          <w:lang w:val="ru-RU"/>
        </w:rPr>
        <w:t>При формировании прогноза кассовых выплат по расходам на планируемый месяц не учитываются расходы, производимые за счет целевых безвозмездных поступлений</w:t>
      </w:r>
      <w:proofErr w:type="gramStart"/>
      <w:r w:rsidRPr="005E12B1">
        <w:rPr>
          <w:rFonts w:ascii="Times New Roman" w:hAnsi="Times New Roman"/>
          <w:sz w:val="24"/>
          <w:szCs w:val="24"/>
          <w:lang w:val="ru-RU"/>
        </w:rPr>
        <w:t>.</w:t>
      </w:r>
      <w:proofErr w:type="gramEnd"/>
      <w:r w:rsidRPr="005E12B1">
        <w:rPr>
          <w:rFonts w:ascii="Times New Roman" w:hAnsi="Times New Roman"/>
          <w:sz w:val="24"/>
          <w:szCs w:val="24"/>
          <w:lang w:val="ru-RU"/>
        </w:rPr>
        <w:t xml:space="preserve"> </w:t>
      </w:r>
      <w:proofErr w:type="gramStart"/>
      <w:r w:rsidRPr="005E12B1">
        <w:rPr>
          <w:rFonts w:ascii="Times New Roman" w:hAnsi="Times New Roman"/>
          <w:sz w:val="24"/>
          <w:szCs w:val="24"/>
          <w:lang w:val="ru-RU"/>
        </w:rPr>
        <w:t>б</w:t>
      </w:r>
      <w:proofErr w:type="gramEnd"/>
      <w:r w:rsidRPr="005E12B1">
        <w:rPr>
          <w:rFonts w:ascii="Times New Roman" w:hAnsi="Times New Roman"/>
          <w:sz w:val="24"/>
          <w:szCs w:val="24"/>
          <w:lang w:val="ru-RU"/>
        </w:rPr>
        <w:t>езвозмездные поступления, за исключением дотаций</w:t>
      </w:r>
      <w:r>
        <w:rPr>
          <w:rFonts w:ascii="Times New Roman" w:hAnsi="Times New Roman"/>
          <w:sz w:val="24"/>
          <w:szCs w:val="24"/>
          <w:lang w:val="ru-RU"/>
        </w:rPr>
        <w:t xml:space="preserve"> на выравнивание бюджетной обеспеченности.</w:t>
      </w:r>
    </w:p>
    <w:p w:rsidR="005E12B1" w:rsidRPr="005E12B1" w:rsidRDefault="005E12B1" w:rsidP="005E12B1">
      <w:pPr>
        <w:numPr>
          <w:ilvl w:val="0"/>
          <w:numId w:val="6"/>
        </w:numPr>
        <w:tabs>
          <w:tab w:val="clear" w:pos="900"/>
          <w:tab w:val="left" w:pos="720"/>
          <w:tab w:val="num" w:pos="1080"/>
          <w:tab w:val="left" w:pos="1260"/>
        </w:tabs>
        <w:ind w:left="0" w:firstLine="720"/>
        <w:contextualSpacing/>
        <w:jc w:val="both"/>
        <w:rPr>
          <w:rFonts w:ascii="Times New Roman" w:hAnsi="Times New Roman"/>
          <w:sz w:val="24"/>
          <w:szCs w:val="24"/>
          <w:lang w:val="ru-RU"/>
        </w:rPr>
      </w:pPr>
      <w:r w:rsidRPr="005E12B1">
        <w:rPr>
          <w:rFonts w:ascii="Times New Roman" w:hAnsi="Times New Roman"/>
          <w:sz w:val="24"/>
          <w:szCs w:val="24"/>
          <w:lang w:val="ru-RU"/>
        </w:rPr>
        <w:t>Составление и ведение кассового плана осуществляется Управлением финансов г. Сарапула на основании:</w:t>
      </w:r>
    </w:p>
    <w:p w:rsidR="005E12B1" w:rsidRPr="005E12B1" w:rsidRDefault="005E12B1" w:rsidP="005E12B1">
      <w:pPr>
        <w:tabs>
          <w:tab w:val="left" w:pos="0"/>
          <w:tab w:val="num" w:pos="1080"/>
        </w:tabs>
        <w:ind w:firstLine="720"/>
        <w:contextualSpacing/>
        <w:jc w:val="both"/>
        <w:rPr>
          <w:rFonts w:ascii="Times New Roman" w:hAnsi="Times New Roman"/>
          <w:sz w:val="24"/>
          <w:szCs w:val="24"/>
          <w:lang w:val="ru-RU"/>
        </w:rPr>
      </w:pPr>
      <w:r w:rsidRPr="005E12B1">
        <w:rPr>
          <w:rFonts w:ascii="Times New Roman" w:hAnsi="Times New Roman"/>
          <w:sz w:val="24"/>
          <w:szCs w:val="24"/>
          <w:lang w:val="ru-RU"/>
        </w:rPr>
        <w:t xml:space="preserve">прогноза кассовых поступлений по доходам бюджета города Сарапула и по  источникам внутреннего </w:t>
      </w:r>
      <w:proofErr w:type="gramStart"/>
      <w:r w:rsidRPr="005E12B1">
        <w:rPr>
          <w:rFonts w:ascii="Times New Roman" w:hAnsi="Times New Roman"/>
          <w:sz w:val="24"/>
          <w:szCs w:val="24"/>
          <w:lang w:val="ru-RU"/>
        </w:rPr>
        <w:t>финансирования дефицита бюджета города Сарапула</w:t>
      </w:r>
      <w:proofErr w:type="gramEnd"/>
      <w:r w:rsidRPr="005E12B1">
        <w:rPr>
          <w:rFonts w:ascii="Times New Roman" w:hAnsi="Times New Roman"/>
          <w:sz w:val="24"/>
          <w:szCs w:val="24"/>
          <w:lang w:val="ru-RU"/>
        </w:rPr>
        <w:t xml:space="preserve"> в соответствии с решением Сарапульской городской Думы о бюджете города Сарапула на текущий финансовый год;</w:t>
      </w:r>
    </w:p>
    <w:p w:rsidR="005E12B1" w:rsidRPr="005E12B1" w:rsidRDefault="005E12B1" w:rsidP="005E12B1">
      <w:pPr>
        <w:tabs>
          <w:tab w:val="left" w:pos="720"/>
          <w:tab w:val="num" w:pos="1080"/>
          <w:tab w:val="left" w:pos="1260"/>
        </w:tabs>
        <w:ind w:firstLine="720"/>
        <w:contextualSpacing/>
        <w:jc w:val="both"/>
        <w:rPr>
          <w:rFonts w:ascii="Times New Roman" w:hAnsi="Times New Roman"/>
          <w:sz w:val="24"/>
          <w:szCs w:val="24"/>
          <w:lang w:val="ru-RU"/>
        </w:rPr>
      </w:pPr>
      <w:r w:rsidRPr="005E12B1">
        <w:rPr>
          <w:rFonts w:ascii="Times New Roman" w:hAnsi="Times New Roman"/>
          <w:sz w:val="24"/>
          <w:szCs w:val="24"/>
          <w:lang w:val="ru-RU"/>
        </w:rPr>
        <w:t>прогноза кассовых выплат из бюджета города Сарапула, определяемых  на основании сводной бюджетной росписи бюджета города Сарапула на текущий  финансовый год, утвержденной начальником Управления финансов г. Сарапула или лицом его замещающим;</w:t>
      </w:r>
    </w:p>
    <w:p w:rsidR="005E12B1" w:rsidRPr="005E12B1" w:rsidRDefault="005E12B1" w:rsidP="005E12B1">
      <w:pPr>
        <w:tabs>
          <w:tab w:val="left" w:pos="720"/>
          <w:tab w:val="num" w:pos="1080"/>
          <w:tab w:val="left" w:pos="1260"/>
        </w:tabs>
        <w:ind w:firstLine="720"/>
        <w:contextualSpacing/>
        <w:jc w:val="both"/>
        <w:rPr>
          <w:rFonts w:ascii="Times New Roman" w:hAnsi="Times New Roman"/>
          <w:sz w:val="24"/>
          <w:szCs w:val="24"/>
          <w:lang w:val="ru-RU"/>
        </w:rPr>
      </w:pPr>
      <w:r w:rsidRPr="005E12B1">
        <w:rPr>
          <w:rFonts w:ascii="Times New Roman" w:hAnsi="Times New Roman"/>
          <w:sz w:val="24"/>
          <w:szCs w:val="24"/>
          <w:lang w:val="ru-RU"/>
        </w:rPr>
        <w:t>информации об операциях по управлению остатками средств на едином счете бюджета.</w:t>
      </w:r>
    </w:p>
    <w:p w:rsidR="005E12B1" w:rsidRPr="005E12B1" w:rsidRDefault="005E12B1" w:rsidP="005E12B1">
      <w:pPr>
        <w:tabs>
          <w:tab w:val="left" w:pos="720"/>
          <w:tab w:val="left" w:pos="1080"/>
          <w:tab w:val="left" w:pos="1260"/>
        </w:tabs>
        <w:contextualSpacing/>
        <w:jc w:val="both"/>
        <w:rPr>
          <w:rFonts w:ascii="Times New Roman" w:hAnsi="Times New Roman"/>
          <w:sz w:val="24"/>
          <w:szCs w:val="24"/>
          <w:lang w:val="ru-RU"/>
        </w:rPr>
      </w:pPr>
    </w:p>
    <w:p w:rsidR="005E12B1" w:rsidRPr="005E12B1" w:rsidRDefault="005E12B1" w:rsidP="005E12B1">
      <w:pPr>
        <w:contextualSpacing/>
        <w:jc w:val="center"/>
        <w:rPr>
          <w:rFonts w:ascii="Times New Roman" w:hAnsi="Times New Roman"/>
          <w:b/>
          <w:sz w:val="24"/>
          <w:szCs w:val="24"/>
          <w:lang w:val="ru-RU"/>
        </w:rPr>
      </w:pPr>
      <w:r w:rsidRPr="005E12B1">
        <w:rPr>
          <w:rFonts w:ascii="Times New Roman" w:hAnsi="Times New Roman"/>
          <w:b/>
          <w:sz w:val="24"/>
          <w:szCs w:val="24"/>
          <w:lang w:val="ru-RU"/>
        </w:rPr>
        <w:t xml:space="preserve">Порядок составления и ведения кассового плана  исполнения бюджета </w:t>
      </w:r>
    </w:p>
    <w:p w:rsidR="005E12B1" w:rsidRPr="005E12B1" w:rsidRDefault="005E12B1" w:rsidP="005E12B1">
      <w:pPr>
        <w:contextualSpacing/>
        <w:jc w:val="center"/>
        <w:rPr>
          <w:rFonts w:ascii="Times New Roman" w:hAnsi="Times New Roman"/>
          <w:b/>
          <w:sz w:val="24"/>
          <w:szCs w:val="24"/>
        </w:rPr>
      </w:pPr>
      <w:proofErr w:type="spellStart"/>
      <w:proofErr w:type="gramStart"/>
      <w:r w:rsidRPr="005E12B1">
        <w:rPr>
          <w:rFonts w:ascii="Times New Roman" w:hAnsi="Times New Roman"/>
          <w:b/>
          <w:sz w:val="24"/>
          <w:szCs w:val="24"/>
        </w:rPr>
        <w:t>города</w:t>
      </w:r>
      <w:proofErr w:type="spellEnd"/>
      <w:proofErr w:type="gramEnd"/>
      <w:r w:rsidRPr="005E12B1">
        <w:rPr>
          <w:rFonts w:ascii="Times New Roman" w:hAnsi="Times New Roman"/>
          <w:b/>
          <w:sz w:val="24"/>
          <w:szCs w:val="24"/>
        </w:rPr>
        <w:t xml:space="preserve"> </w:t>
      </w:r>
      <w:proofErr w:type="spellStart"/>
      <w:r w:rsidRPr="005E12B1">
        <w:rPr>
          <w:rFonts w:ascii="Times New Roman" w:hAnsi="Times New Roman"/>
          <w:b/>
          <w:sz w:val="24"/>
          <w:szCs w:val="24"/>
        </w:rPr>
        <w:t>Сарапула</w:t>
      </w:r>
      <w:proofErr w:type="spellEnd"/>
    </w:p>
    <w:p w:rsidR="005E12B1" w:rsidRPr="005E12B1" w:rsidRDefault="005E12B1" w:rsidP="005E12B1">
      <w:pPr>
        <w:contextualSpacing/>
        <w:jc w:val="center"/>
        <w:rPr>
          <w:rFonts w:ascii="Times New Roman" w:hAnsi="Times New Roman"/>
          <w:b/>
          <w:sz w:val="24"/>
          <w:szCs w:val="24"/>
        </w:rPr>
      </w:pPr>
    </w:p>
    <w:p w:rsidR="005E12B1" w:rsidRPr="005E12B1" w:rsidRDefault="005E12B1" w:rsidP="005E12B1">
      <w:pPr>
        <w:numPr>
          <w:ilvl w:val="0"/>
          <w:numId w:val="6"/>
        </w:numPr>
        <w:tabs>
          <w:tab w:val="clear" w:pos="900"/>
          <w:tab w:val="num" w:pos="720"/>
          <w:tab w:val="num" w:pos="1080"/>
        </w:tabs>
        <w:ind w:left="0" w:firstLine="720"/>
        <w:contextualSpacing/>
        <w:jc w:val="both"/>
        <w:rPr>
          <w:rFonts w:ascii="Times New Roman" w:hAnsi="Times New Roman"/>
          <w:sz w:val="24"/>
          <w:szCs w:val="24"/>
          <w:lang w:val="ru-RU"/>
        </w:rPr>
      </w:pPr>
      <w:r w:rsidRPr="005E12B1">
        <w:rPr>
          <w:rFonts w:ascii="Times New Roman" w:hAnsi="Times New Roman"/>
          <w:sz w:val="24"/>
          <w:szCs w:val="24"/>
          <w:lang w:val="ru-RU"/>
        </w:rPr>
        <w:t xml:space="preserve">Показатели кассового плана по доходам и источникам внутреннего финансирования дефицита бюджета (далее - источники) формируются в соответствии с утвержденным решением Сарапульской городской Думы о бюджете города Сарапула на текущий финансовый год. </w:t>
      </w:r>
    </w:p>
    <w:p w:rsidR="005E12B1" w:rsidRPr="005E12B1" w:rsidRDefault="005E12B1" w:rsidP="005E12B1">
      <w:pPr>
        <w:numPr>
          <w:ilvl w:val="0"/>
          <w:numId w:val="6"/>
        </w:numPr>
        <w:tabs>
          <w:tab w:val="clear" w:pos="900"/>
          <w:tab w:val="num" w:pos="720"/>
          <w:tab w:val="num" w:pos="1080"/>
        </w:tabs>
        <w:ind w:left="0" w:firstLine="720"/>
        <w:contextualSpacing/>
        <w:jc w:val="both"/>
        <w:rPr>
          <w:rFonts w:ascii="Times New Roman" w:hAnsi="Times New Roman"/>
          <w:sz w:val="24"/>
          <w:szCs w:val="24"/>
          <w:lang w:val="ru-RU"/>
        </w:rPr>
      </w:pPr>
      <w:r w:rsidRPr="005E12B1">
        <w:rPr>
          <w:rFonts w:ascii="Times New Roman" w:hAnsi="Times New Roman"/>
          <w:sz w:val="24"/>
          <w:szCs w:val="24"/>
          <w:lang w:val="ru-RU"/>
        </w:rPr>
        <w:t xml:space="preserve"> </w:t>
      </w:r>
      <w:proofErr w:type="gramStart"/>
      <w:r w:rsidRPr="005E12B1">
        <w:rPr>
          <w:rFonts w:ascii="Times New Roman" w:hAnsi="Times New Roman"/>
          <w:sz w:val="24"/>
          <w:szCs w:val="24"/>
          <w:lang w:val="ru-RU"/>
        </w:rPr>
        <w:t xml:space="preserve">Показатели предоставляются главными администраторами доходов бюджета города Сарапула и главными администраторами источников внутреннего финансирования дефицита бюджета города Сарапула с поквартальной разбивкой в разрезе кодов </w:t>
      </w:r>
      <w:r w:rsidRPr="005E12B1">
        <w:rPr>
          <w:rFonts w:ascii="Times New Roman" w:hAnsi="Times New Roman"/>
          <w:sz w:val="24"/>
          <w:szCs w:val="24"/>
          <w:lang w:val="ru-RU"/>
        </w:rPr>
        <w:lastRenderedPageBreak/>
        <w:t>классификации доходов и источников внутреннего финансирования дефицита бюджета города Сарапула в отдел планирования и прогнозирования бюджета Управления финансов г. Сарапула по форме согласно приложению 3 к настоящему Порядку на бумажном носителе в течение 20 дней после</w:t>
      </w:r>
      <w:proofErr w:type="gramEnd"/>
      <w:r w:rsidRPr="005E12B1">
        <w:rPr>
          <w:rFonts w:ascii="Times New Roman" w:hAnsi="Times New Roman"/>
          <w:sz w:val="24"/>
          <w:szCs w:val="24"/>
          <w:lang w:val="ru-RU"/>
        </w:rPr>
        <w:t xml:space="preserve"> принятия решения о бюджете города Сарапула на текущий финансовый год. </w:t>
      </w:r>
    </w:p>
    <w:p w:rsidR="005E12B1" w:rsidRPr="005E12B1" w:rsidRDefault="005E12B1" w:rsidP="005E12B1">
      <w:pPr>
        <w:tabs>
          <w:tab w:val="num" w:pos="1080"/>
        </w:tabs>
        <w:ind w:firstLine="720"/>
        <w:contextualSpacing/>
        <w:jc w:val="both"/>
        <w:rPr>
          <w:rFonts w:ascii="Times New Roman" w:hAnsi="Times New Roman"/>
          <w:strike/>
          <w:sz w:val="24"/>
          <w:szCs w:val="24"/>
          <w:lang w:val="ru-RU"/>
        </w:rPr>
      </w:pPr>
      <w:r w:rsidRPr="005E12B1">
        <w:rPr>
          <w:rFonts w:ascii="Times New Roman" w:hAnsi="Times New Roman"/>
          <w:sz w:val="24"/>
          <w:szCs w:val="24"/>
          <w:lang w:val="ru-RU"/>
        </w:rPr>
        <w:t xml:space="preserve">6. </w:t>
      </w:r>
      <w:proofErr w:type="gramStart"/>
      <w:r w:rsidRPr="005E12B1">
        <w:rPr>
          <w:rFonts w:ascii="Times New Roman" w:hAnsi="Times New Roman"/>
          <w:sz w:val="24"/>
          <w:szCs w:val="24"/>
          <w:lang w:val="ru-RU"/>
        </w:rPr>
        <w:t>На основании представленных главными администраторами доходов и главными администраторами источников внутреннего финансирования дефицита  бюджета  планов поступлений доходов и  источников внутреннего финансирования дефицита  бюджета и показателей сводной бюджетной росписи  бюджета города Сарапула отдел планирования и прогнозирования бюджета Управления финансов г. Сарапула составляет и представляет  на бумажном носителе проект кассового плана на текущий финансовый год на утверждение  начальнику Управления финансов г. Сарапула.</w:t>
      </w:r>
      <w:proofErr w:type="gramEnd"/>
    </w:p>
    <w:p w:rsidR="005E12B1" w:rsidRPr="005E12B1" w:rsidRDefault="005E12B1" w:rsidP="005E12B1">
      <w:pPr>
        <w:pStyle w:val="a4"/>
        <w:spacing w:line="240" w:lineRule="auto"/>
        <w:ind w:firstLine="709"/>
        <w:contextualSpacing/>
        <w:rPr>
          <w:color w:val="000000"/>
          <w:szCs w:val="24"/>
        </w:rPr>
      </w:pPr>
      <w:r w:rsidRPr="005E12B1">
        <w:rPr>
          <w:szCs w:val="24"/>
        </w:rPr>
        <w:t>7. Годовой к</w:t>
      </w:r>
      <w:r w:rsidRPr="005E12B1">
        <w:rPr>
          <w:color w:val="000000"/>
          <w:szCs w:val="24"/>
        </w:rPr>
        <w:t xml:space="preserve">ассовый план подлежит приведению </w:t>
      </w:r>
      <w:proofErr w:type="gramStart"/>
      <w:r w:rsidRPr="005E12B1">
        <w:rPr>
          <w:color w:val="000000"/>
          <w:szCs w:val="24"/>
        </w:rPr>
        <w:t>в соответствии с решением о внесении изменений в решение о бюджете</w:t>
      </w:r>
      <w:proofErr w:type="gramEnd"/>
      <w:r w:rsidRPr="005E12B1">
        <w:rPr>
          <w:color w:val="000000"/>
          <w:szCs w:val="24"/>
        </w:rPr>
        <w:t xml:space="preserve"> города Сарапула на текущий финансовый год в течение 20 дней со дня внесения изменений.</w:t>
      </w:r>
    </w:p>
    <w:p w:rsidR="005E12B1" w:rsidRPr="005E12B1" w:rsidRDefault="005E12B1" w:rsidP="005E12B1">
      <w:pPr>
        <w:tabs>
          <w:tab w:val="left" w:pos="720"/>
          <w:tab w:val="num" w:pos="1080"/>
          <w:tab w:val="left" w:pos="1260"/>
        </w:tabs>
        <w:ind w:firstLine="720"/>
        <w:contextualSpacing/>
        <w:jc w:val="both"/>
        <w:rPr>
          <w:rFonts w:ascii="Times New Roman" w:hAnsi="Times New Roman"/>
          <w:sz w:val="24"/>
          <w:szCs w:val="24"/>
          <w:lang w:val="ru-RU"/>
        </w:rPr>
      </w:pPr>
      <w:r w:rsidRPr="005E12B1">
        <w:rPr>
          <w:rFonts w:ascii="Times New Roman" w:hAnsi="Times New Roman"/>
          <w:sz w:val="24"/>
          <w:szCs w:val="24"/>
          <w:lang w:val="ru-RU"/>
        </w:rPr>
        <w:t>8. Кассовый план на планируемый месяц формируется на основании утвержденного прогноза кассовых поступлений по доходам на планируемый месяц,   прогноза кассовых выплат на планируемый месяц, информации об операциях по управлению остатками средств на едином счете бюджета города Сарапула.</w:t>
      </w:r>
    </w:p>
    <w:p w:rsidR="005E12B1" w:rsidRPr="005E12B1" w:rsidRDefault="005E12B1" w:rsidP="005E12B1">
      <w:pPr>
        <w:tabs>
          <w:tab w:val="left" w:pos="720"/>
          <w:tab w:val="num" w:pos="1080"/>
          <w:tab w:val="left" w:pos="1260"/>
        </w:tabs>
        <w:ind w:firstLine="720"/>
        <w:contextualSpacing/>
        <w:jc w:val="both"/>
        <w:rPr>
          <w:rFonts w:ascii="Times New Roman" w:hAnsi="Times New Roman"/>
          <w:sz w:val="24"/>
          <w:szCs w:val="24"/>
          <w:lang w:val="ru-RU"/>
        </w:rPr>
      </w:pPr>
      <w:r w:rsidRPr="005E12B1">
        <w:rPr>
          <w:rFonts w:ascii="Times New Roman" w:hAnsi="Times New Roman"/>
          <w:sz w:val="24"/>
          <w:szCs w:val="24"/>
          <w:lang w:val="ru-RU"/>
        </w:rPr>
        <w:t xml:space="preserve">9. Главные распорядители средств бюджета города Сарапула ежемесячно за 5 дней до начала планируемого периода представляют в отдел планирования и прогнозирования бюджета Управления финансов г. Сарапула  заявку на объемы финансирования по расходам, производимым за счет бюджета города Сарапула по форме согласно приложению 4 к настоящему Порядку. </w:t>
      </w:r>
    </w:p>
    <w:p w:rsidR="005E12B1" w:rsidRDefault="005E12B1" w:rsidP="005E12B1">
      <w:pPr>
        <w:pStyle w:val="a4"/>
        <w:spacing w:line="240" w:lineRule="auto"/>
        <w:ind w:firstLine="709"/>
        <w:contextualSpacing/>
        <w:rPr>
          <w:color w:val="000000"/>
          <w:szCs w:val="24"/>
        </w:rPr>
      </w:pPr>
      <w:proofErr w:type="gramStart"/>
      <w:r>
        <w:rPr>
          <w:color w:val="000000"/>
          <w:szCs w:val="24"/>
        </w:rPr>
        <w:t>В случае если общий объем расходов, сформированный на основании заявок на финансирование, превышает прогноз кассовых поступлений по доходом бюджета города Сарапула и по источникам внутреннего финансирования дефицита бюджета города Сарапула, объемы расходов, указанные в заявках на финансирование, подлежат уменьшению на разницу между общим объемом расходов, сформированным на основании заявок на финансирование, и прогнозом кассовых поступлений по доходам и источникам внутреннего</w:t>
      </w:r>
      <w:proofErr w:type="gramEnd"/>
      <w:r>
        <w:rPr>
          <w:color w:val="000000"/>
          <w:szCs w:val="24"/>
        </w:rPr>
        <w:t xml:space="preserve"> финансирования дефицита бюджета города Сарапула, в размере пропорционально объему недостающих доходов, за исключением расходов, осуществляем</w:t>
      </w:r>
      <w:r w:rsidR="004015F9">
        <w:rPr>
          <w:color w:val="000000"/>
          <w:szCs w:val="24"/>
        </w:rPr>
        <w:t xml:space="preserve">ых в первоочередном порядке последовательно </w:t>
      </w:r>
      <w:proofErr w:type="gramStart"/>
      <w:r w:rsidR="004015F9">
        <w:rPr>
          <w:color w:val="000000"/>
          <w:szCs w:val="24"/>
        </w:rPr>
        <w:t>на</w:t>
      </w:r>
      <w:proofErr w:type="gramEnd"/>
      <w:r w:rsidR="004015F9">
        <w:rPr>
          <w:color w:val="000000"/>
          <w:szCs w:val="24"/>
        </w:rPr>
        <w:t>:</w:t>
      </w:r>
    </w:p>
    <w:p w:rsidR="004015F9" w:rsidRDefault="004015F9" w:rsidP="005E12B1">
      <w:pPr>
        <w:pStyle w:val="a4"/>
        <w:spacing w:line="240" w:lineRule="auto"/>
        <w:ind w:firstLine="709"/>
        <w:contextualSpacing/>
        <w:rPr>
          <w:color w:val="000000"/>
          <w:szCs w:val="24"/>
        </w:rPr>
      </w:pPr>
      <w:r>
        <w:rPr>
          <w:color w:val="000000"/>
          <w:szCs w:val="24"/>
        </w:rPr>
        <w:t>- выплату заработной платы работникам организаций бюджетной сферы;</w:t>
      </w:r>
    </w:p>
    <w:p w:rsidR="004015F9" w:rsidRDefault="004015F9" w:rsidP="005E12B1">
      <w:pPr>
        <w:pStyle w:val="a4"/>
        <w:spacing w:line="240" w:lineRule="auto"/>
        <w:ind w:firstLine="709"/>
        <w:contextualSpacing/>
        <w:rPr>
          <w:color w:val="000000"/>
          <w:szCs w:val="24"/>
        </w:rPr>
      </w:pPr>
      <w:r>
        <w:rPr>
          <w:color w:val="000000"/>
          <w:szCs w:val="24"/>
        </w:rPr>
        <w:t>- обеспечение мер социальной поддержки населения;</w:t>
      </w:r>
    </w:p>
    <w:p w:rsidR="004015F9" w:rsidRDefault="004015F9" w:rsidP="005E12B1">
      <w:pPr>
        <w:pStyle w:val="a4"/>
        <w:spacing w:line="240" w:lineRule="auto"/>
        <w:ind w:firstLine="709"/>
        <w:contextualSpacing/>
        <w:rPr>
          <w:color w:val="000000"/>
          <w:szCs w:val="24"/>
        </w:rPr>
      </w:pPr>
      <w:r>
        <w:rPr>
          <w:color w:val="000000"/>
          <w:szCs w:val="24"/>
        </w:rPr>
        <w:t>- финансирование расходов на обслуживание муниципального долга города Сарапула.</w:t>
      </w:r>
    </w:p>
    <w:p w:rsidR="00A923C4" w:rsidRPr="005E12B1" w:rsidRDefault="00A923C4" w:rsidP="005E12B1">
      <w:pPr>
        <w:pStyle w:val="a4"/>
        <w:spacing w:line="240" w:lineRule="auto"/>
        <w:ind w:firstLine="709"/>
        <w:contextualSpacing/>
        <w:rPr>
          <w:color w:val="000000"/>
          <w:szCs w:val="24"/>
        </w:rPr>
      </w:pPr>
      <w:r>
        <w:rPr>
          <w:color w:val="000000"/>
          <w:szCs w:val="24"/>
        </w:rPr>
        <w:t xml:space="preserve">Предельные объемы </w:t>
      </w:r>
      <w:proofErr w:type="gramStart"/>
      <w:r>
        <w:rPr>
          <w:color w:val="000000"/>
          <w:szCs w:val="24"/>
        </w:rPr>
        <w:t>финансирования расходов бюджета города Сарапула</w:t>
      </w:r>
      <w:proofErr w:type="gramEnd"/>
      <w:r>
        <w:rPr>
          <w:color w:val="000000"/>
          <w:szCs w:val="24"/>
        </w:rPr>
        <w:t xml:space="preserve"> на планируемый месяц могут корректироваться на сумму остатков средств на лицевых счетах главных распорядителей и получателей средств бюджета города Сарапула.</w:t>
      </w:r>
    </w:p>
    <w:p w:rsidR="005E12B1" w:rsidRPr="005E12B1" w:rsidRDefault="005E12B1" w:rsidP="005E12B1">
      <w:pPr>
        <w:pStyle w:val="a4"/>
        <w:spacing w:line="240" w:lineRule="auto"/>
        <w:ind w:firstLine="709"/>
        <w:contextualSpacing/>
        <w:jc w:val="center"/>
        <w:rPr>
          <w:b/>
          <w:color w:val="000000"/>
          <w:szCs w:val="24"/>
        </w:rPr>
      </w:pPr>
      <w:r w:rsidRPr="005E12B1">
        <w:rPr>
          <w:b/>
          <w:color w:val="000000"/>
          <w:szCs w:val="24"/>
        </w:rPr>
        <w:t>Доведение предельных объемов финансирования</w:t>
      </w:r>
    </w:p>
    <w:p w:rsidR="005E12B1" w:rsidRPr="005E12B1" w:rsidRDefault="005E12B1" w:rsidP="005E12B1">
      <w:pPr>
        <w:pStyle w:val="a4"/>
        <w:spacing w:line="240" w:lineRule="auto"/>
        <w:ind w:firstLine="709"/>
        <w:contextualSpacing/>
        <w:rPr>
          <w:b/>
          <w:szCs w:val="24"/>
        </w:rPr>
      </w:pPr>
    </w:p>
    <w:p w:rsidR="005E12B1" w:rsidRPr="005E12B1" w:rsidRDefault="005E12B1" w:rsidP="005E12B1">
      <w:pPr>
        <w:pStyle w:val="a4"/>
        <w:spacing w:line="240" w:lineRule="auto"/>
        <w:ind w:firstLine="567"/>
        <w:contextualSpacing/>
        <w:rPr>
          <w:szCs w:val="24"/>
        </w:rPr>
      </w:pPr>
      <w:r w:rsidRPr="005E12B1">
        <w:rPr>
          <w:szCs w:val="24"/>
        </w:rPr>
        <w:t xml:space="preserve">10. Предельные объемы </w:t>
      </w:r>
      <w:proofErr w:type="gramStart"/>
      <w:r w:rsidRPr="005E12B1">
        <w:rPr>
          <w:szCs w:val="24"/>
        </w:rPr>
        <w:t>финансирования расходов бюджета города Сарапула</w:t>
      </w:r>
      <w:proofErr w:type="gramEnd"/>
      <w:r w:rsidRPr="005E12B1">
        <w:rPr>
          <w:szCs w:val="24"/>
        </w:rPr>
        <w:t xml:space="preserve"> доводятся до главных распорядителей средств бюджета города Сарапула не позднее третьего рабочего дня месяца, на который формируется кассовый план на текущий месяц в программном комплексе Министерства финансов Удмуртской Республики в форме электронного документа согласно приложению № 5.</w:t>
      </w:r>
    </w:p>
    <w:p w:rsidR="005E12B1" w:rsidRPr="005E12B1" w:rsidRDefault="005E12B1" w:rsidP="005E12B1">
      <w:pPr>
        <w:pStyle w:val="a4"/>
        <w:spacing w:line="240" w:lineRule="auto"/>
        <w:ind w:firstLine="567"/>
        <w:contextualSpacing/>
        <w:rPr>
          <w:szCs w:val="24"/>
        </w:rPr>
      </w:pPr>
      <w:r w:rsidRPr="005E12B1">
        <w:rPr>
          <w:szCs w:val="24"/>
        </w:rPr>
        <w:t>11. Предельные объемы финансирования по расходам, осуществляемым за счет межбюджетных трансфертов, представляемых из бюджетов других уровней (за исключением дотаций</w:t>
      </w:r>
      <w:r w:rsidR="00A923C4">
        <w:rPr>
          <w:szCs w:val="24"/>
        </w:rPr>
        <w:t xml:space="preserve"> на выравнивание бюджетной обеспеченности</w:t>
      </w:r>
      <w:r w:rsidRPr="005E12B1">
        <w:rPr>
          <w:szCs w:val="24"/>
        </w:rPr>
        <w:t>) доводятся до главных распорядителей средств бюджета города Сарапула по мере поступления сре</w:t>
      </w:r>
      <w:proofErr w:type="gramStart"/>
      <w:r w:rsidRPr="005E12B1">
        <w:rPr>
          <w:szCs w:val="24"/>
        </w:rPr>
        <w:t>дств в б</w:t>
      </w:r>
      <w:proofErr w:type="gramEnd"/>
      <w:r w:rsidRPr="005E12B1">
        <w:rPr>
          <w:szCs w:val="24"/>
        </w:rPr>
        <w:t>юджет города Сарапула.</w:t>
      </w:r>
    </w:p>
    <w:p w:rsidR="005E12B1" w:rsidRPr="005E12B1" w:rsidRDefault="005E12B1" w:rsidP="005E12B1">
      <w:pPr>
        <w:pStyle w:val="a4"/>
        <w:spacing w:line="240" w:lineRule="auto"/>
        <w:ind w:firstLine="567"/>
        <w:contextualSpacing/>
        <w:rPr>
          <w:szCs w:val="24"/>
        </w:rPr>
      </w:pPr>
      <w:r w:rsidRPr="005E12B1">
        <w:rPr>
          <w:szCs w:val="24"/>
        </w:rPr>
        <w:lastRenderedPageBreak/>
        <w:t>12. Главные распорядители средств бюджета города Сарапула, на основании доведенных предельных объемов финансирования на месяц, представляют:</w:t>
      </w:r>
    </w:p>
    <w:p w:rsidR="005E12B1" w:rsidRPr="005E12B1" w:rsidRDefault="005E12B1" w:rsidP="005E12B1">
      <w:pPr>
        <w:pStyle w:val="a4"/>
        <w:spacing w:line="240" w:lineRule="auto"/>
        <w:ind w:firstLine="709"/>
        <w:contextualSpacing/>
        <w:rPr>
          <w:szCs w:val="24"/>
        </w:rPr>
      </w:pPr>
      <w:r w:rsidRPr="005E12B1">
        <w:rPr>
          <w:szCs w:val="24"/>
        </w:rPr>
        <w:t>- в отдел планирования и прогнозирования бюджета Управления финансов г. Сарапула распределение предельных объемов финансирования расходов в разрезе кодов бюджетной классификации на бумажных носителях  по форме согласно приложению 6 к настоящему Порядку;</w:t>
      </w:r>
    </w:p>
    <w:p w:rsidR="00A923C4" w:rsidRDefault="005E12B1" w:rsidP="005E12B1">
      <w:pPr>
        <w:pStyle w:val="a4"/>
        <w:spacing w:line="240" w:lineRule="auto"/>
        <w:ind w:firstLine="709"/>
        <w:contextualSpacing/>
        <w:rPr>
          <w:szCs w:val="24"/>
        </w:rPr>
      </w:pPr>
      <w:proofErr w:type="gramStart"/>
      <w:r w:rsidRPr="005E12B1">
        <w:rPr>
          <w:szCs w:val="24"/>
        </w:rPr>
        <w:t xml:space="preserve">- в отдел бухгалтерского учета, исполнения бюджета и внутреннего контроля Управления финансов г. Сарапула  распределение предельных объемов финансирования расходов в разрезе подведомственных получателей и кодов бюджетной классификации на бумажных носителях  или с использованием программных комплексов Министерства финансов Удмуртской Республики в форме электронных документов с удостоверением усиленной квалифицированной электронной подписью руководителя (уполномоченного лица) по форме согласно приложению 7 к настоящему Порядку. </w:t>
      </w:r>
      <w:proofErr w:type="gramEnd"/>
    </w:p>
    <w:p w:rsidR="005E12B1" w:rsidRPr="005E12B1" w:rsidRDefault="005E12B1" w:rsidP="005E12B1">
      <w:pPr>
        <w:pStyle w:val="a4"/>
        <w:spacing w:line="240" w:lineRule="auto"/>
        <w:ind w:firstLine="709"/>
        <w:contextualSpacing/>
        <w:rPr>
          <w:szCs w:val="24"/>
        </w:rPr>
      </w:pPr>
      <w:r w:rsidRPr="005E12B1">
        <w:rPr>
          <w:szCs w:val="24"/>
        </w:rPr>
        <w:t xml:space="preserve">13. </w:t>
      </w:r>
      <w:proofErr w:type="gramStart"/>
      <w:r w:rsidRPr="005E12B1">
        <w:rPr>
          <w:szCs w:val="24"/>
        </w:rPr>
        <w:t xml:space="preserve">Отдел планирования и прогнозирования бюджета Управления финансов г. </w:t>
      </w:r>
      <w:proofErr w:type="gramEnd"/>
      <w:r w:rsidRPr="005E12B1">
        <w:rPr>
          <w:szCs w:val="24"/>
        </w:rPr>
        <w:t xml:space="preserve">Сарапула по мере поступления от главных распорядителей средств бюджета города Сарапула распределения предельных объемов финансирования </w:t>
      </w:r>
      <w:r w:rsidR="00A923C4">
        <w:rPr>
          <w:szCs w:val="24"/>
        </w:rPr>
        <w:t>доводит до них в программном комплексе Министерства финансов Удмуртской Республики распределение предельных объемов финансирования на лицевой счет главного распорядителя средств бюджета города Сарапула в форме электронного документа согласно приложению 5.</w:t>
      </w:r>
      <w:bookmarkStart w:id="0" w:name="_GoBack"/>
      <w:bookmarkEnd w:id="0"/>
    </w:p>
    <w:p w:rsidR="005E12B1" w:rsidRPr="005E12B1" w:rsidRDefault="005E12B1" w:rsidP="005E12B1">
      <w:pPr>
        <w:ind w:firstLine="709"/>
        <w:contextualSpacing/>
        <w:jc w:val="both"/>
        <w:rPr>
          <w:rFonts w:ascii="Times New Roman" w:hAnsi="Times New Roman"/>
          <w:sz w:val="24"/>
          <w:szCs w:val="24"/>
          <w:lang w:val="ru-RU"/>
        </w:rPr>
      </w:pPr>
      <w:r w:rsidRPr="005E12B1">
        <w:rPr>
          <w:rFonts w:ascii="Times New Roman" w:hAnsi="Times New Roman"/>
          <w:sz w:val="24"/>
          <w:szCs w:val="24"/>
          <w:lang w:val="ru-RU"/>
        </w:rPr>
        <w:t>14. Главные распорядители средств бюджета города Сарапула имеют право вносить изменения в пределах выделенных предельных объемов финансирования расходов в разрезе источников поступления средств по форме согласно приложению 7 к настоящему Порядку. Изменения представляются в отдел бухгалтерского учета, исполнения бюджета и внутреннего контроля Управления финансов г. Сарапула.</w:t>
      </w:r>
    </w:p>
    <w:p w:rsidR="005E12B1" w:rsidRPr="005E12B1" w:rsidRDefault="005E12B1" w:rsidP="005E12B1">
      <w:pPr>
        <w:pStyle w:val="a4"/>
        <w:spacing w:line="240" w:lineRule="auto"/>
        <w:ind w:firstLine="709"/>
        <w:contextualSpacing/>
        <w:rPr>
          <w:szCs w:val="24"/>
        </w:rPr>
      </w:pPr>
    </w:p>
    <w:p w:rsidR="005E12B1" w:rsidRPr="005E12B1" w:rsidRDefault="005E12B1" w:rsidP="005E12B1">
      <w:pPr>
        <w:pStyle w:val="a4"/>
        <w:spacing w:line="240" w:lineRule="auto"/>
        <w:ind w:firstLine="0"/>
        <w:contextualSpacing/>
        <w:rPr>
          <w:szCs w:val="24"/>
        </w:rPr>
      </w:pPr>
    </w:p>
    <w:sectPr w:rsidR="005E12B1" w:rsidRPr="005E12B1" w:rsidSect="008710D8">
      <w:pgSz w:w="11907" w:h="16840"/>
      <w:pgMar w:top="992" w:right="992"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D84"/>
    <w:multiLevelType w:val="hybridMultilevel"/>
    <w:tmpl w:val="10CCA6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3C4F6783"/>
    <w:multiLevelType w:val="hybridMultilevel"/>
    <w:tmpl w:val="FBA0DAAE"/>
    <w:lvl w:ilvl="0" w:tplc="5F5812E4">
      <w:numFmt w:val="bullet"/>
      <w:lvlText w:val="-"/>
      <w:lvlJc w:val="left"/>
      <w:pPr>
        <w:tabs>
          <w:tab w:val="num" w:pos="1103"/>
        </w:tabs>
        <w:ind w:left="1103" w:hanging="360"/>
      </w:pPr>
      <w:rPr>
        <w:rFonts w:ascii="Times New Roman" w:eastAsia="Times New Roman" w:hAnsi="Times New Roman" w:cs="Times New Roman" w:hint="default"/>
      </w:rPr>
    </w:lvl>
    <w:lvl w:ilvl="1" w:tplc="04190003" w:tentative="1">
      <w:start w:val="1"/>
      <w:numFmt w:val="bullet"/>
      <w:lvlText w:val="o"/>
      <w:lvlJc w:val="left"/>
      <w:pPr>
        <w:tabs>
          <w:tab w:val="num" w:pos="1823"/>
        </w:tabs>
        <w:ind w:left="1823" w:hanging="360"/>
      </w:pPr>
      <w:rPr>
        <w:rFonts w:ascii="Courier New" w:hAnsi="Courier New" w:hint="default"/>
      </w:rPr>
    </w:lvl>
    <w:lvl w:ilvl="2" w:tplc="04190005" w:tentative="1">
      <w:start w:val="1"/>
      <w:numFmt w:val="bullet"/>
      <w:lvlText w:val=""/>
      <w:lvlJc w:val="left"/>
      <w:pPr>
        <w:tabs>
          <w:tab w:val="num" w:pos="2543"/>
        </w:tabs>
        <w:ind w:left="2543" w:hanging="360"/>
      </w:pPr>
      <w:rPr>
        <w:rFonts w:ascii="Wingdings" w:hAnsi="Wingdings" w:hint="default"/>
      </w:rPr>
    </w:lvl>
    <w:lvl w:ilvl="3" w:tplc="04190001" w:tentative="1">
      <w:start w:val="1"/>
      <w:numFmt w:val="bullet"/>
      <w:lvlText w:val=""/>
      <w:lvlJc w:val="left"/>
      <w:pPr>
        <w:tabs>
          <w:tab w:val="num" w:pos="3263"/>
        </w:tabs>
        <w:ind w:left="3263" w:hanging="360"/>
      </w:pPr>
      <w:rPr>
        <w:rFonts w:ascii="Symbol" w:hAnsi="Symbol" w:hint="default"/>
      </w:rPr>
    </w:lvl>
    <w:lvl w:ilvl="4" w:tplc="04190003" w:tentative="1">
      <w:start w:val="1"/>
      <w:numFmt w:val="bullet"/>
      <w:lvlText w:val="o"/>
      <w:lvlJc w:val="left"/>
      <w:pPr>
        <w:tabs>
          <w:tab w:val="num" w:pos="3983"/>
        </w:tabs>
        <w:ind w:left="3983" w:hanging="360"/>
      </w:pPr>
      <w:rPr>
        <w:rFonts w:ascii="Courier New" w:hAnsi="Courier New" w:hint="default"/>
      </w:rPr>
    </w:lvl>
    <w:lvl w:ilvl="5" w:tplc="04190005" w:tentative="1">
      <w:start w:val="1"/>
      <w:numFmt w:val="bullet"/>
      <w:lvlText w:val=""/>
      <w:lvlJc w:val="left"/>
      <w:pPr>
        <w:tabs>
          <w:tab w:val="num" w:pos="4703"/>
        </w:tabs>
        <w:ind w:left="4703" w:hanging="360"/>
      </w:pPr>
      <w:rPr>
        <w:rFonts w:ascii="Wingdings" w:hAnsi="Wingdings" w:hint="default"/>
      </w:rPr>
    </w:lvl>
    <w:lvl w:ilvl="6" w:tplc="04190001" w:tentative="1">
      <w:start w:val="1"/>
      <w:numFmt w:val="bullet"/>
      <w:lvlText w:val=""/>
      <w:lvlJc w:val="left"/>
      <w:pPr>
        <w:tabs>
          <w:tab w:val="num" w:pos="5423"/>
        </w:tabs>
        <w:ind w:left="5423" w:hanging="360"/>
      </w:pPr>
      <w:rPr>
        <w:rFonts w:ascii="Symbol" w:hAnsi="Symbol" w:hint="default"/>
      </w:rPr>
    </w:lvl>
    <w:lvl w:ilvl="7" w:tplc="04190003" w:tentative="1">
      <w:start w:val="1"/>
      <w:numFmt w:val="bullet"/>
      <w:lvlText w:val="o"/>
      <w:lvlJc w:val="left"/>
      <w:pPr>
        <w:tabs>
          <w:tab w:val="num" w:pos="6143"/>
        </w:tabs>
        <w:ind w:left="6143" w:hanging="360"/>
      </w:pPr>
      <w:rPr>
        <w:rFonts w:ascii="Courier New" w:hAnsi="Courier New" w:hint="default"/>
      </w:rPr>
    </w:lvl>
    <w:lvl w:ilvl="8" w:tplc="04190005" w:tentative="1">
      <w:start w:val="1"/>
      <w:numFmt w:val="bullet"/>
      <w:lvlText w:val=""/>
      <w:lvlJc w:val="left"/>
      <w:pPr>
        <w:tabs>
          <w:tab w:val="num" w:pos="6863"/>
        </w:tabs>
        <w:ind w:left="6863" w:hanging="360"/>
      </w:pPr>
      <w:rPr>
        <w:rFonts w:ascii="Wingdings" w:hAnsi="Wingdings" w:hint="default"/>
      </w:rPr>
    </w:lvl>
  </w:abstractNum>
  <w:abstractNum w:abstractNumId="2">
    <w:nsid w:val="47097512"/>
    <w:multiLevelType w:val="hybridMultilevel"/>
    <w:tmpl w:val="88A81E1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F51BB8"/>
    <w:multiLevelType w:val="hybridMultilevel"/>
    <w:tmpl w:val="AE14D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03215D"/>
    <w:multiLevelType w:val="hybridMultilevel"/>
    <w:tmpl w:val="49B04B44"/>
    <w:lvl w:ilvl="0" w:tplc="EC12FCAE">
      <w:numFmt w:val="bullet"/>
      <w:lvlText w:val="-"/>
      <w:lvlJc w:val="left"/>
      <w:pPr>
        <w:tabs>
          <w:tab w:val="num" w:pos="1718"/>
        </w:tabs>
        <w:ind w:left="1718" w:hanging="975"/>
      </w:pPr>
      <w:rPr>
        <w:rFonts w:ascii="Times New Roman" w:eastAsia="Times New Roman" w:hAnsi="Times New Roman" w:cs="Times New Roman" w:hint="default"/>
      </w:rPr>
    </w:lvl>
    <w:lvl w:ilvl="1" w:tplc="04190003" w:tentative="1">
      <w:start w:val="1"/>
      <w:numFmt w:val="bullet"/>
      <w:lvlText w:val="o"/>
      <w:lvlJc w:val="left"/>
      <w:pPr>
        <w:tabs>
          <w:tab w:val="num" w:pos="1823"/>
        </w:tabs>
        <w:ind w:left="1823" w:hanging="360"/>
      </w:pPr>
      <w:rPr>
        <w:rFonts w:ascii="Courier New" w:hAnsi="Courier New" w:hint="default"/>
      </w:rPr>
    </w:lvl>
    <w:lvl w:ilvl="2" w:tplc="04190005" w:tentative="1">
      <w:start w:val="1"/>
      <w:numFmt w:val="bullet"/>
      <w:lvlText w:val=""/>
      <w:lvlJc w:val="left"/>
      <w:pPr>
        <w:tabs>
          <w:tab w:val="num" w:pos="2543"/>
        </w:tabs>
        <w:ind w:left="2543" w:hanging="360"/>
      </w:pPr>
      <w:rPr>
        <w:rFonts w:ascii="Wingdings" w:hAnsi="Wingdings" w:hint="default"/>
      </w:rPr>
    </w:lvl>
    <w:lvl w:ilvl="3" w:tplc="04190001" w:tentative="1">
      <w:start w:val="1"/>
      <w:numFmt w:val="bullet"/>
      <w:lvlText w:val=""/>
      <w:lvlJc w:val="left"/>
      <w:pPr>
        <w:tabs>
          <w:tab w:val="num" w:pos="3263"/>
        </w:tabs>
        <w:ind w:left="3263" w:hanging="360"/>
      </w:pPr>
      <w:rPr>
        <w:rFonts w:ascii="Symbol" w:hAnsi="Symbol" w:hint="default"/>
      </w:rPr>
    </w:lvl>
    <w:lvl w:ilvl="4" w:tplc="04190003" w:tentative="1">
      <w:start w:val="1"/>
      <w:numFmt w:val="bullet"/>
      <w:lvlText w:val="o"/>
      <w:lvlJc w:val="left"/>
      <w:pPr>
        <w:tabs>
          <w:tab w:val="num" w:pos="3983"/>
        </w:tabs>
        <w:ind w:left="3983" w:hanging="360"/>
      </w:pPr>
      <w:rPr>
        <w:rFonts w:ascii="Courier New" w:hAnsi="Courier New" w:hint="default"/>
      </w:rPr>
    </w:lvl>
    <w:lvl w:ilvl="5" w:tplc="04190005" w:tentative="1">
      <w:start w:val="1"/>
      <w:numFmt w:val="bullet"/>
      <w:lvlText w:val=""/>
      <w:lvlJc w:val="left"/>
      <w:pPr>
        <w:tabs>
          <w:tab w:val="num" w:pos="4703"/>
        </w:tabs>
        <w:ind w:left="4703" w:hanging="360"/>
      </w:pPr>
      <w:rPr>
        <w:rFonts w:ascii="Wingdings" w:hAnsi="Wingdings" w:hint="default"/>
      </w:rPr>
    </w:lvl>
    <w:lvl w:ilvl="6" w:tplc="04190001" w:tentative="1">
      <w:start w:val="1"/>
      <w:numFmt w:val="bullet"/>
      <w:lvlText w:val=""/>
      <w:lvlJc w:val="left"/>
      <w:pPr>
        <w:tabs>
          <w:tab w:val="num" w:pos="5423"/>
        </w:tabs>
        <w:ind w:left="5423" w:hanging="360"/>
      </w:pPr>
      <w:rPr>
        <w:rFonts w:ascii="Symbol" w:hAnsi="Symbol" w:hint="default"/>
      </w:rPr>
    </w:lvl>
    <w:lvl w:ilvl="7" w:tplc="04190003" w:tentative="1">
      <w:start w:val="1"/>
      <w:numFmt w:val="bullet"/>
      <w:lvlText w:val="o"/>
      <w:lvlJc w:val="left"/>
      <w:pPr>
        <w:tabs>
          <w:tab w:val="num" w:pos="6143"/>
        </w:tabs>
        <w:ind w:left="6143" w:hanging="360"/>
      </w:pPr>
      <w:rPr>
        <w:rFonts w:ascii="Courier New" w:hAnsi="Courier New" w:hint="default"/>
      </w:rPr>
    </w:lvl>
    <w:lvl w:ilvl="8" w:tplc="04190005" w:tentative="1">
      <w:start w:val="1"/>
      <w:numFmt w:val="bullet"/>
      <w:lvlText w:val=""/>
      <w:lvlJc w:val="left"/>
      <w:pPr>
        <w:tabs>
          <w:tab w:val="num" w:pos="6863"/>
        </w:tabs>
        <w:ind w:left="6863" w:hanging="360"/>
      </w:pPr>
      <w:rPr>
        <w:rFonts w:ascii="Wingdings" w:hAnsi="Wingdings" w:hint="default"/>
      </w:rPr>
    </w:lvl>
  </w:abstractNum>
  <w:abstractNum w:abstractNumId="5">
    <w:nsid w:val="7F68185A"/>
    <w:multiLevelType w:val="hybridMultilevel"/>
    <w:tmpl w:val="86108E96"/>
    <w:lvl w:ilvl="0" w:tplc="C79ADCAE">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DA3"/>
    <w:rsid w:val="00043274"/>
    <w:rsid w:val="000707A7"/>
    <w:rsid w:val="00073CC3"/>
    <w:rsid w:val="00151E63"/>
    <w:rsid w:val="00193801"/>
    <w:rsid w:val="001C3FB5"/>
    <w:rsid w:val="002A2EAC"/>
    <w:rsid w:val="002C58B7"/>
    <w:rsid w:val="00324304"/>
    <w:rsid w:val="003567B3"/>
    <w:rsid w:val="00381A4C"/>
    <w:rsid w:val="00384ED6"/>
    <w:rsid w:val="0038714C"/>
    <w:rsid w:val="003C558D"/>
    <w:rsid w:val="003F5A55"/>
    <w:rsid w:val="004015F9"/>
    <w:rsid w:val="004504D9"/>
    <w:rsid w:val="004530E4"/>
    <w:rsid w:val="00455527"/>
    <w:rsid w:val="004E1398"/>
    <w:rsid w:val="004E1DFC"/>
    <w:rsid w:val="005E12B1"/>
    <w:rsid w:val="00695FAA"/>
    <w:rsid w:val="006B0512"/>
    <w:rsid w:val="006F28F8"/>
    <w:rsid w:val="006F500E"/>
    <w:rsid w:val="007074BF"/>
    <w:rsid w:val="00722C4B"/>
    <w:rsid w:val="007600C6"/>
    <w:rsid w:val="00795BC0"/>
    <w:rsid w:val="007B6E0F"/>
    <w:rsid w:val="0082298C"/>
    <w:rsid w:val="00823F04"/>
    <w:rsid w:val="00866EFB"/>
    <w:rsid w:val="008710D8"/>
    <w:rsid w:val="00872766"/>
    <w:rsid w:val="008A041B"/>
    <w:rsid w:val="008C243B"/>
    <w:rsid w:val="009004C3"/>
    <w:rsid w:val="00915DA3"/>
    <w:rsid w:val="00960C39"/>
    <w:rsid w:val="0099537F"/>
    <w:rsid w:val="00A66BE5"/>
    <w:rsid w:val="00A70E14"/>
    <w:rsid w:val="00A923C4"/>
    <w:rsid w:val="00AC5121"/>
    <w:rsid w:val="00AC5145"/>
    <w:rsid w:val="00B53CCD"/>
    <w:rsid w:val="00B64AAB"/>
    <w:rsid w:val="00BC5E07"/>
    <w:rsid w:val="00BE3591"/>
    <w:rsid w:val="00C11F1B"/>
    <w:rsid w:val="00C273FB"/>
    <w:rsid w:val="00C37F4D"/>
    <w:rsid w:val="00C51921"/>
    <w:rsid w:val="00C85FE5"/>
    <w:rsid w:val="00CC5939"/>
    <w:rsid w:val="00CF1AE5"/>
    <w:rsid w:val="00D02FD2"/>
    <w:rsid w:val="00D07E28"/>
    <w:rsid w:val="00D27D47"/>
    <w:rsid w:val="00D417EF"/>
    <w:rsid w:val="00E53B90"/>
    <w:rsid w:val="00E53C34"/>
    <w:rsid w:val="00E80B93"/>
    <w:rsid w:val="00E9078F"/>
    <w:rsid w:val="00EC186F"/>
    <w:rsid w:val="00F83A96"/>
    <w:rsid w:val="00FD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eterburg Bold" w:hAnsi="Peterburg Bold"/>
      <w:sz w:val="32"/>
      <w:lang w:val="en-GB"/>
    </w:rPr>
  </w:style>
  <w:style w:type="paragraph" w:styleId="1">
    <w:name w:val="heading 1"/>
    <w:basedOn w:val="a"/>
    <w:next w:val="a"/>
    <w:qFormat/>
    <w:pPr>
      <w:keepNext/>
      <w:spacing w:line="288" w:lineRule="auto"/>
      <w:ind w:firstLine="5529"/>
      <w:outlineLvl w:val="0"/>
    </w:pPr>
    <w:rPr>
      <w:rFonts w:ascii="Times New Roman" w:hAnsi="Times New Roman"/>
      <w:b/>
      <w:i/>
      <w:sz w:val="23"/>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rFonts w:ascii="Times New Roman" w:hAnsi="Times New Roman"/>
      <w:sz w:val="20"/>
      <w:lang w:val="ru-RU"/>
    </w:rPr>
  </w:style>
  <w:style w:type="paragraph" w:customStyle="1" w:styleId="21">
    <w:name w:val="Основной текст 21"/>
    <w:basedOn w:val="a"/>
    <w:pPr>
      <w:ind w:firstLine="426"/>
    </w:pPr>
    <w:rPr>
      <w:rFonts w:ascii="Times New Roman" w:hAnsi="Times New Roman"/>
      <w:sz w:val="20"/>
      <w:lang w:val="ru-RU"/>
    </w:rPr>
  </w:style>
  <w:style w:type="paragraph" w:styleId="2">
    <w:name w:val="Body Text 2"/>
    <w:basedOn w:val="a"/>
    <w:pPr>
      <w:spacing w:line="288" w:lineRule="auto"/>
      <w:jc w:val="both"/>
    </w:pPr>
    <w:rPr>
      <w:rFonts w:ascii="Times New Roman" w:hAnsi="Times New Roman"/>
      <w:sz w:val="28"/>
    </w:rPr>
  </w:style>
  <w:style w:type="paragraph" w:styleId="a4">
    <w:name w:val="Body Text Indent"/>
    <w:basedOn w:val="a"/>
    <w:pPr>
      <w:spacing w:line="360" w:lineRule="auto"/>
      <w:ind w:firstLine="743"/>
      <w:jc w:val="both"/>
    </w:pPr>
    <w:rPr>
      <w:rFonts w:ascii="Times New Roman" w:hAnsi="Times New Roman"/>
      <w:sz w:val="24"/>
      <w:lang w:val="ru-RU"/>
    </w:rPr>
  </w:style>
  <w:style w:type="paragraph" w:styleId="3">
    <w:name w:val="Body Text 3"/>
    <w:basedOn w:val="a"/>
    <w:rPr>
      <w:rFonts w:ascii="Times New Roman" w:hAnsi="Times New Roman"/>
      <w:sz w:val="24"/>
      <w:lang w:val="ru-RU"/>
    </w:rPr>
  </w:style>
  <w:style w:type="paragraph" w:styleId="20">
    <w:name w:val="Body Text Indent 2"/>
    <w:basedOn w:val="a"/>
    <w:pPr>
      <w:ind w:firstLine="567"/>
      <w:jc w:val="both"/>
    </w:pPr>
    <w:rPr>
      <w:sz w:val="24"/>
      <w:lang w:val="ru-RU"/>
    </w:rPr>
  </w:style>
  <w:style w:type="paragraph" w:styleId="a5">
    <w:name w:val="Balloon Text"/>
    <w:basedOn w:val="a"/>
    <w:semiHidden/>
    <w:rsid w:val="00324304"/>
    <w:rPr>
      <w:rFonts w:ascii="Tahoma" w:hAnsi="Tahoma" w:cs="Tahoma"/>
      <w:sz w:val="16"/>
      <w:szCs w:val="16"/>
    </w:rPr>
  </w:style>
  <w:style w:type="table" w:styleId="a6">
    <w:name w:val="Table Grid"/>
    <w:basedOn w:val="a1"/>
    <w:uiPriority w:val="59"/>
    <w:rsid w:val="002C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7074BF"/>
    <w:rPr>
      <w:rFonts w:ascii="Calibri" w:hAnsi="Calibri"/>
      <w:sz w:val="22"/>
      <w:szCs w:val="22"/>
    </w:rPr>
  </w:style>
  <w:style w:type="paragraph" w:customStyle="1" w:styleId="ConsTitle">
    <w:name w:val="ConsTitle"/>
    <w:rsid w:val="005E12B1"/>
    <w:rPr>
      <w:rFonts w:ascii="Arial" w:hAnsi="Arial"/>
      <w:b/>
      <w:snapToGrid w:val="0"/>
      <w:sz w:val="16"/>
    </w:rPr>
  </w:style>
  <w:style w:type="paragraph" w:customStyle="1" w:styleId="ConsNormal">
    <w:name w:val="ConsNormal"/>
    <w:rsid w:val="005E12B1"/>
    <w:pPr>
      <w:ind w:firstLine="720"/>
    </w:pPr>
    <w:rPr>
      <w:rFonts w:ascii="Arial" w:hAnsi="Arial"/>
      <w:snapToGrid w:val="0"/>
    </w:rPr>
  </w:style>
  <w:style w:type="paragraph" w:customStyle="1" w:styleId="ConsNonformat">
    <w:name w:val="ConsNonformat"/>
    <w:rsid w:val="005E12B1"/>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Сизов</dc:creator>
  <cp:lastModifiedBy>Druzhinina</cp:lastModifiedBy>
  <cp:revision>3</cp:revision>
  <cp:lastPrinted>2022-02-01T11:08:00Z</cp:lastPrinted>
  <dcterms:created xsi:type="dcterms:W3CDTF">2022-03-09T05:23:00Z</dcterms:created>
  <dcterms:modified xsi:type="dcterms:W3CDTF">2022-03-09T06:37:00Z</dcterms:modified>
</cp:coreProperties>
</file>