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69" w:rsidRDefault="00506769" w:rsidP="0050676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9232E"/>
        </w:rPr>
      </w:pPr>
      <w:r>
        <w:rPr>
          <w:rFonts w:ascii="Arial" w:hAnsi="Arial" w:cs="Arial"/>
          <w:color w:val="19232E"/>
        </w:rPr>
        <w:t>Жителей Удмуртии, чьи машины препятствуют механической уборке снега и льда на территориях общего пользования, ждут штрафы. Соответствующие поправки в закон об административной ответственности за отдельные виды правонарушений внесли депутаты Госсовета республики.</w:t>
      </w:r>
    </w:p>
    <w:p w:rsidR="00506769" w:rsidRDefault="00506769" w:rsidP="00DE2A0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19232E"/>
        </w:rPr>
      </w:pPr>
      <w:r>
        <w:rPr>
          <w:rFonts w:ascii="Arial" w:hAnsi="Arial" w:cs="Arial"/>
          <w:color w:val="19232E"/>
        </w:rPr>
        <w:t xml:space="preserve">За оставление транспортных средств во дворах и других общественных пространствах в осенне-зимний период на срок более 7 дней теперь предусмотрены санкции. Штраф для мешающих снегоуборке граждан составит от 1,5 до 4 тыс. рублей, для должностных лиц — от 7 до 15 тыс., для юридических лиц — от 20 </w:t>
      </w:r>
      <w:proofErr w:type="gramStart"/>
      <w:r>
        <w:rPr>
          <w:rFonts w:ascii="Arial" w:hAnsi="Arial" w:cs="Arial"/>
          <w:color w:val="19232E"/>
        </w:rPr>
        <w:t>до</w:t>
      </w:r>
      <w:proofErr w:type="gramEnd"/>
      <w:r>
        <w:rPr>
          <w:rFonts w:ascii="Arial" w:hAnsi="Arial" w:cs="Arial"/>
          <w:color w:val="19232E"/>
        </w:rPr>
        <w:t xml:space="preserve"> 60 тыс.</w:t>
      </w:r>
    </w:p>
    <w:p w:rsidR="00506769" w:rsidRDefault="00506769" w:rsidP="0050676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9232E"/>
        </w:rPr>
      </w:pPr>
      <w:r>
        <w:rPr>
          <w:rFonts w:ascii="Arial" w:hAnsi="Arial" w:cs="Arial"/>
          <w:color w:val="19232E"/>
        </w:rPr>
        <w:t>За повторное нарушение гражданам придется заплатить от 4 до 5 тыс., должностным лицам — от 15 до 30 тыс., юридическим лицам — от 60 до 350 тыс. рублей.</w:t>
      </w:r>
    </w:p>
    <w:p w:rsidR="00506769" w:rsidRDefault="00506769" w:rsidP="00DE2A0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19232E"/>
        </w:rPr>
      </w:pPr>
      <w:proofErr w:type="gramStart"/>
      <w:r>
        <w:rPr>
          <w:rFonts w:ascii="Arial" w:hAnsi="Arial" w:cs="Arial"/>
          <w:color w:val="19232E"/>
        </w:rPr>
        <w:t>Госсовет республики уточнил формулировку абзаца 8 части 1 статьи 11.1  изложил её в редакции</w:t>
      </w:r>
      <w:r w:rsidR="00DE2A06">
        <w:rPr>
          <w:rFonts w:ascii="Arial" w:hAnsi="Arial" w:cs="Arial"/>
          <w:color w:val="19232E"/>
        </w:rPr>
        <w:t xml:space="preserve">: </w:t>
      </w:r>
      <w:r>
        <w:rPr>
          <w:rFonts w:ascii="Arial" w:hAnsi="Arial" w:cs="Arial"/>
          <w:color w:val="19232E"/>
        </w:rPr>
        <w:t>«самовольное размещение на территориях общего пользования и (или) землях муниципальной собственности объектов (в том числе строительных материалов (конструкций и оборудования), сыпучих материалов, дров, угля, сена, перегноя и иных плодородных субстанций), размещение которых запрещено правилами благоустройства</w:t>
      </w:r>
      <w:r w:rsidR="00DE2A06">
        <w:rPr>
          <w:rFonts w:ascii="Arial" w:hAnsi="Arial" w:cs="Arial"/>
          <w:color w:val="19232E"/>
        </w:rPr>
        <w:t xml:space="preserve"> в целях обеспечения чистоты и порядка, если эти действия (бездействие) не</w:t>
      </w:r>
      <w:proofErr w:type="gramEnd"/>
      <w:r w:rsidR="00DE2A06">
        <w:rPr>
          <w:rFonts w:ascii="Arial" w:hAnsi="Arial" w:cs="Arial"/>
          <w:color w:val="19232E"/>
        </w:rPr>
        <w:t xml:space="preserve"> содержит состава уголовно наказуемого деяния или не влекут административную ответственность в соответствии с Кодексом Российской Федерации об административных правонарушениях».</w:t>
      </w:r>
    </w:p>
    <w:p w:rsidR="00DE2A06" w:rsidRDefault="00DE2A06" w:rsidP="00DE2A0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19232E"/>
        </w:rPr>
      </w:pPr>
      <w:r>
        <w:rPr>
          <w:rFonts w:ascii="Arial" w:hAnsi="Arial" w:cs="Arial"/>
          <w:color w:val="19232E"/>
        </w:rPr>
        <w:t>Уточнены также формулировки статей 11.2 и 11.5 Закона Удмуртской Республики от 13 октября 2011 года № 57-РЗ</w:t>
      </w:r>
    </w:p>
    <w:p w:rsidR="00506769" w:rsidRDefault="00506769" w:rsidP="0050676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9232E"/>
        </w:rPr>
      </w:pPr>
      <w:bookmarkStart w:id="0" w:name="_GoBack"/>
      <w:bookmarkEnd w:id="0"/>
      <w:r>
        <w:rPr>
          <w:rFonts w:ascii="Arial" w:hAnsi="Arial" w:cs="Arial"/>
          <w:color w:val="19232E"/>
        </w:rPr>
        <w:t>Закон вступит в силу с 1 января 2022 года.</w:t>
      </w:r>
    </w:p>
    <w:p w:rsidR="005D0DEE" w:rsidRDefault="005D0DEE"/>
    <w:sectPr w:rsidR="005D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69"/>
    <w:rsid w:val="00506769"/>
    <w:rsid w:val="005D0DEE"/>
    <w:rsid w:val="00DE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Бутромеев С.Ю.</dc:creator>
  <cp:lastModifiedBy>Бутромеев С.Ю.</cp:lastModifiedBy>
  <cp:revision>1</cp:revision>
  <dcterms:created xsi:type="dcterms:W3CDTF">2021-12-14T11:13:00Z</dcterms:created>
  <dcterms:modified xsi:type="dcterms:W3CDTF">2021-12-14T11:28:00Z</dcterms:modified>
</cp:coreProperties>
</file>