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68" w:rsidRDefault="001B75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7568" w:rsidRDefault="001B7568">
      <w:pPr>
        <w:pStyle w:val="ConsPlusNormal"/>
        <w:jc w:val="both"/>
        <w:outlineLvl w:val="0"/>
      </w:pPr>
    </w:p>
    <w:p w:rsidR="001B7568" w:rsidRDefault="001B7568">
      <w:pPr>
        <w:pStyle w:val="ConsPlusNormal"/>
        <w:jc w:val="right"/>
      </w:pPr>
      <w:r>
        <w:t>Утвержден</w:t>
      </w:r>
    </w:p>
    <w:p w:rsidR="001B7568" w:rsidRDefault="001B7568">
      <w:pPr>
        <w:pStyle w:val="ConsPlusNormal"/>
        <w:jc w:val="right"/>
      </w:pPr>
      <w:r>
        <w:t>Президентом РФ</w:t>
      </w:r>
    </w:p>
    <w:p w:rsidR="001B7568" w:rsidRDefault="001B7568">
      <w:pPr>
        <w:pStyle w:val="ConsPlusNormal"/>
        <w:jc w:val="right"/>
      </w:pPr>
      <w:r>
        <w:t>15.05.2018 N Пр-817ГС</w:t>
      </w:r>
    </w:p>
    <w:p w:rsidR="001B7568" w:rsidRDefault="001B7568">
      <w:pPr>
        <w:pStyle w:val="ConsPlusNormal"/>
        <w:jc w:val="both"/>
      </w:pPr>
    </w:p>
    <w:p w:rsidR="001B7568" w:rsidRDefault="001B7568">
      <w:pPr>
        <w:pStyle w:val="ConsPlusTitle"/>
        <w:jc w:val="center"/>
      </w:pPr>
      <w:r>
        <w:t>ПЕРЕЧЕНЬ</w:t>
      </w:r>
    </w:p>
    <w:p w:rsidR="001B7568" w:rsidRDefault="001B7568">
      <w:pPr>
        <w:pStyle w:val="ConsPlusTitle"/>
        <w:jc w:val="center"/>
      </w:pPr>
      <w:r>
        <w:t>ПОРУЧЕНИЙ ПО ИТОГАМ ЗАСЕДАНИЯ ГОССОВЕТА ПО ВОПРОСУ</w:t>
      </w:r>
    </w:p>
    <w:p w:rsidR="001B7568" w:rsidRDefault="001B7568">
      <w:pPr>
        <w:pStyle w:val="ConsPlusTitle"/>
        <w:jc w:val="center"/>
      </w:pPr>
      <w:r>
        <w:t>РАЗВИТИЯ КОНКУРЕНЦИИ</w:t>
      </w:r>
    </w:p>
    <w:p w:rsidR="001B7568" w:rsidRDefault="001B7568">
      <w:pPr>
        <w:pStyle w:val="ConsPlusNormal"/>
        <w:jc w:val="both"/>
      </w:pPr>
    </w:p>
    <w:p w:rsidR="001B7568" w:rsidRDefault="001B7568">
      <w:pPr>
        <w:pStyle w:val="ConsPlusNormal"/>
        <w:ind w:firstLine="540"/>
        <w:jc w:val="both"/>
      </w:pPr>
      <w:r>
        <w:t>Президент утвердил перечень поручений по итогам заседания Государственного совета, состоявшегося 5 апреля 2018 года.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 xml:space="preserve">а) внести изменения в </w:t>
      </w:r>
      <w:hyperlink r:id="rId6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Федерации, предусмотрев в том числе: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формирование в субъектах Российской Федерации на основании материалов, подготовленных рабочей группой Государственного совета Российской Федерации, перечней ключевых показателей развития конкуренции, отражающих долю организаций частной формы собственности в отраслях (сферах) экономики субъектов Российской Федерации;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утверждение ФАС России по согласованию с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экономики, методик расчета ключевых показателей развития конкуренции;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обязательства органов исполнительной власти субъектов Российской Федерации по достижению ключевых показателей развития конкуренции;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проведение в субъектах Российской Федерации мониторинга состояния и развития конкурентной среды в отраслях (сферах) экономики с привлечением представителей Общероссийской общественной организации малого и среднего предпринимательства "ОПОРА России", общероссийских общественных организаций "Российский союз промышленников и предпринимателей", "Деловая Россия", Торгово-промышленной палаты Российской Федерации.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Срок - 1 ноября 2018 г.;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б) обеспечить внесение в законодательство Российской Федерации изменений, предусматривающих дополнение Единого государственного реестра недвижимости реестром сведений о государственном и муниципальном недвижимом имуществе.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Срок - 1 декабря 2018 г.;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в) представить в установленном порядке предложения:</w:t>
      </w:r>
    </w:p>
    <w:p w:rsidR="001B7568" w:rsidRDefault="001B7568">
      <w:pPr>
        <w:pStyle w:val="ConsPlusNormal"/>
        <w:spacing w:before="220"/>
        <w:ind w:firstLine="540"/>
        <w:jc w:val="both"/>
      </w:pPr>
      <w:proofErr w:type="gramStart"/>
      <w:r>
        <w:t xml:space="preserve">по внесению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изменений, касающихся включения в перечень показателей для оценки эффективности деятельности органов исполнительной власти субъектов Российской Федерации показателя, предусматривающего оценку реализации стандарта развития конкуренции в субъектах Российской Федерации с учетом достижения ключевых показателей развития конкуренции;</w:t>
      </w:r>
      <w:proofErr w:type="gramEnd"/>
    </w:p>
    <w:p w:rsidR="001B7568" w:rsidRDefault="001B7568">
      <w:pPr>
        <w:pStyle w:val="ConsPlusNormal"/>
        <w:spacing w:before="220"/>
        <w:ind w:firstLine="540"/>
        <w:jc w:val="both"/>
      </w:pPr>
      <w:r>
        <w:lastRenderedPageBreak/>
        <w:t xml:space="preserve">о введении дополнительных </w:t>
      </w:r>
      <w:proofErr w:type="gramStart"/>
      <w:r>
        <w:t>мер поощрения руководителей федеральных органов исполнительной власти</w:t>
      </w:r>
      <w:proofErr w:type="gramEnd"/>
      <w:r>
        <w:t xml:space="preserve"> и органов исполнительной власти субъектов Российской Федерации в случае достижения ключевых показателей развития конкуренции, а также мер их ответственности за недостижение этих показателей;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об обеспечении преимуще</w:t>
      </w:r>
      <w:proofErr w:type="gramStart"/>
      <w:r>
        <w:t>ств пр</w:t>
      </w:r>
      <w:proofErr w:type="gramEnd"/>
      <w:r>
        <w:t>и осуществлении государственных и муниципальных закупок организациям, предоставляющим своим работникам, осуществляющим трудовую деятельность и проживающим в районах Крайнего Севера и приравненных к ним местностях, установленные законодательством гарантии и компенсации;</w:t>
      </w:r>
    </w:p>
    <w:p w:rsidR="001B7568" w:rsidRDefault="001B7568">
      <w:pPr>
        <w:pStyle w:val="ConsPlusNormal"/>
        <w:spacing w:before="220"/>
        <w:ind w:firstLine="540"/>
        <w:jc w:val="both"/>
      </w:pPr>
      <w:proofErr w:type="gramStart"/>
      <w:r>
        <w:t>подготовленные с участием органов исполнительной власти субъектов Российской Федерации, по осуществлению закупок малого объема для обеспечения государственных и муниципальных нужд, нужд отдельных видов юридических лиц с учетом результатов использования региональных автоматизированных информационных систем.</w:t>
      </w:r>
      <w:proofErr w:type="gramEnd"/>
    </w:p>
    <w:p w:rsidR="001B7568" w:rsidRDefault="001B7568">
      <w:pPr>
        <w:pStyle w:val="ConsPlusNormal"/>
        <w:spacing w:before="220"/>
        <w:ind w:firstLine="540"/>
        <w:jc w:val="both"/>
      </w:pPr>
      <w:r>
        <w:t>Срок - 1 августа 2018 г.;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г) рассмотреть следующие вопросы, касающиеся повышения эффективности управления государственным и муниципальным имуществом: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определение критериев и целевых показателей в отношении оптимального состава государственной и муниципальной собственности в соответствии с разграничением полномочий между органами власти всех уровней;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 xml:space="preserve">разработка </w:t>
      </w:r>
      <w:proofErr w:type="gramStart"/>
      <w:r>
        <w:t>методики формирования показателей эффективности управления</w:t>
      </w:r>
      <w:proofErr w:type="gramEnd"/>
      <w:r>
        <w:t xml:space="preserve"> государственным и муниципальным имуществом;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выявление неучтенного или неэффективно используемого государственного и муниципального имущества;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возможность подачи юридическим или физическим лицом заявки на приватизацию имущества, находящегося в прогнозном плане (программе) приватизации имущества на соответствующий период, при условии оплаты таким лицом услуг по оформлению необходимых для приватизации документов и компенсации этих затрат по итогам проведения торгов за счет покупателя имущества;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проведение органами власти всех уровней мероприятий, направленных на уменьшение доли государственных и муниципальных организаций на конкурентных товарных рынках.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Доклад - до 1 августа 2018 г.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Федерации:</w:t>
      </w:r>
    </w:p>
    <w:p w:rsidR="001B7568" w:rsidRDefault="001B7568">
      <w:pPr>
        <w:pStyle w:val="ConsPlusNormal"/>
        <w:spacing w:before="220"/>
        <w:ind w:firstLine="540"/>
        <w:jc w:val="both"/>
      </w:pPr>
      <w:bookmarkStart w:id="0" w:name="P33"/>
      <w:bookmarkEnd w:id="0"/>
      <w:r>
        <w:t>а) разработать ключевые показатели развития конкуренции на основании материалов, подготовленных рабочей группой Государственного совета Российской Федерации, по согласованию с ФАС России и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экономики.</w:t>
      </w:r>
    </w:p>
    <w:p w:rsidR="001B7568" w:rsidRDefault="001B7568">
      <w:pPr>
        <w:pStyle w:val="ConsPlusNormal"/>
        <w:spacing w:before="220"/>
        <w:ind w:firstLine="540"/>
        <w:jc w:val="both"/>
      </w:pPr>
      <w:proofErr w:type="gramStart"/>
      <w:r>
        <w:t>Срок - 1 декабря 2018 г.;</w:t>
      </w:r>
      <w:proofErr w:type="gramEnd"/>
    </w:p>
    <w:p w:rsidR="001B7568" w:rsidRDefault="001B7568">
      <w:pPr>
        <w:pStyle w:val="ConsPlusNormal"/>
        <w:spacing w:before="220"/>
        <w:ind w:firstLine="540"/>
        <w:jc w:val="both"/>
      </w:pPr>
      <w:proofErr w:type="gramStart"/>
      <w:r>
        <w:t xml:space="preserve">б) актуализировать региональные и муниципальные планы ("дорожные карты") по содействию развитию конкуренции и обеспечить их выполнение с учетом изменений, внесенных в стандарт развития конкуренции в субъектах Российской Федерации, и необходимости достижения к 1 января 2022 г. ключевых показателей развития конкуренции, разработанных в соответствии с </w:t>
      </w:r>
      <w:hyperlink w:anchor="P33" w:history="1">
        <w:r>
          <w:rPr>
            <w:color w:val="0000FF"/>
          </w:rPr>
          <w:t>подпунктом "а" пункта 2</w:t>
        </w:r>
      </w:hyperlink>
      <w:r>
        <w:t xml:space="preserve"> настоящего перечня поручений.</w:t>
      </w:r>
      <w:proofErr w:type="gramEnd"/>
    </w:p>
    <w:p w:rsidR="001B7568" w:rsidRDefault="001B7568">
      <w:pPr>
        <w:pStyle w:val="ConsPlusNormal"/>
        <w:spacing w:before="220"/>
        <w:ind w:firstLine="540"/>
        <w:jc w:val="both"/>
      </w:pPr>
      <w:r>
        <w:lastRenderedPageBreak/>
        <w:t>Доклад - до 1 апреля 2019 г., далее - ежегодно;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в) разработать и внедрить систему мотивации органов местного самоуправления к эффективной работе по содействию развитию конкуренции.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Срок - 1 января 2019 г.;</w:t>
      </w:r>
    </w:p>
    <w:p w:rsidR="001B7568" w:rsidRDefault="001B7568">
      <w:pPr>
        <w:pStyle w:val="ConsPlusNormal"/>
        <w:spacing w:before="220"/>
        <w:ind w:firstLine="540"/>
        <w:jc w:val="both"/>
      </w:pPr>
      <w:proofErr w:type="gramStart"/>
      <w:r>
        <w:t>г) обеспечить опубликование и актуализацию на официальных сайтах субъектов Российской Федерации и муниципальных образований в информационно-телекоммуникационной сети Интернет информации об 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  <w:proofErr w:type="gramEnd"/>
    </w:p>
    <w:p w:rsidR="001B7568" w:rsidRDefault="001B7568">
      <w:pPr>
        <w:pStyle w:val="ConsPlusNormal"/>
        <w:spacing w:before="220"/>
        <w:ind w:firstLine="540"/>
        <w:jc w:val="both"/>
      </w:pPr>
      <w:r>
        <w:t>Доклад - до 1 октября 2018 г.</w:t>
      </w:r>
    </w:p>
    <w:p w:rsidR="001B7568" w:rsidRDefault="001B7568">
      <w:pPr>
        <w:pStyle w:val="ConsPlusNormal"/>
        <w:spacing w:before="220"/>
        <w:ind w:firstLine="540"/>
        <w:jc w:val="both"/>
      </w:pPr>
      <w: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B7568" w:rsidRDefault="001B7568">
      <w:pPr>
        <w:pStyle w:val="ConsPlusNormal"/>
        <w:jc w:val="both"/>
      </w:pPr>
    </w:p>
    <w:p w:rsidR="001B7568" w:rsidRDefault="001B7568">
      <w:pPr>
        <w:pStyle w:val="ConsPlusNormal"/>
        <w:jc w:val="both"/>
      </w:pPr>
    </w:p>
    <w:p w:rsidR="001B7568" w:rsidRDefault="001B7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22B" w:rsidRDefault="0036622B">
      <w:bookmarkStart w:id="1" w:name="_GoBack"/>
      <w:bookmarkEnd w:id="1"/>
    </w:p>
    <w:sectPr w:rsidR="0036622B" w:rsidSect="009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8"/>
    <w:rsid w:val="0000158F"/>
    <w:rsid w:val="00003709"/>
    <w:rsid w:val="00004497"/>
    <w:rsid w:val="00007D64"/>
    <w:rsid w:val="00010AAA"/>
    <w:rsid w:val="00012F89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30E38"/>
    <w:rsid w:val="001316ED"/>
    <w:rsid w:val="0013229B"/>
    <w:rsid w:val="0013568D"/>
    <w:rsid w:val="00141EA1"/>
    <w:rsid w:val="0014203D"/>
    <w:rsid w:val="00142C7E"/>
    <w:rsid w:val="00144A32"/>
    <w:rsid w:val="00145282"/>
    <w:rsid w:val="00147816"/>
    <w:rsid w:val="00147D60"/>
    <w:rsid w:val="00147F96"/>
    <w:rsid w:val="00150090"/>
    <w:rsid w:val="00150FE5"/>
    <w:rsid w:val="001510CC"/>
    <w:rsid w:val="00151FD2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B7568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991"/>
    <w:rsid w:val="002F1F65"/>
    <w:rsid w:val="002F21C4"/>
    <w:rsid w:val="002F23B6"/>
    <w:rsid w:val="002F3495"/>
    <w:rsid w:val="002F4085"/>
    <w:rsid w:val="002F412E"/>
    <w:rsid w:val="002F66F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5986"/>
    <w:rsid w:val="003A0732"/>
    <w:rsid w:val="003A24A7"/>
    <w:rsid w:val="003A27E3"/>
    <w:rsid w:val="003A2CB8"/>
    <w:rsid w:val="003A5655"/>
    <w:rsid w:val="003A5C43"/>
    <w:rsid w:val="003A74A3"/>
    <w:rsid w:val="003B13AE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59C9"/>
    <w:rsid w:val="004366D0"/>
    <w:rsid w:val="004375EE"/>
    <w:rsid w:val="00440BDC"/>
    <w:rsid w:val="00442F8D"/>
    <w:rsid w:val="004432FF"/>
    <w:rsid w:val="00443CB0"/>
    <w:rsid w:val="00444848"/>
    <w:rsid w:val="0045385E"/>
    <w:rsid w:val="0045487C"/>
    <w:rsid w:val="00454D26"/>
    <w:rsid w:val="00456BDB"/>
    <w:rsid w:val="00461703"/>
    <w:rsid w:val="00462FC7"/>
    <w:rsid w:val="00463176"/>
    <w:rsid w:val="00466234"/>
    <w:rsid w:val="0047128C"/>
    <w:rsid w:val="004713E1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EF0"/>
    <w:rsid w:val="004A65CB"/>
    <w:rsid w:val="004B07C4"/>
    <w:rsid w:val="004B2570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E1BAC"/>
    <w:rsid w:val="004E3753"/>
    <w:rsid w:val="004E3A06"/>
    <w:rsid w:val="004E3A31"/>
    <w:rsid w:val="004E3BAB"/>
    <w:rsid w:val="004E4E85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8525C"/>
    <w:rsid w:val="005918AC"/>
    <w:rsid w:val="005942D4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7021E"/>
    <w:rsid w:val="006707F1"/>
    <w:rsid w:val="006721FD"/>
    <w:rsid w:val="00673276"/>
    <w:rsid w:val="00674487"/>
    <w:rsid w:val="0068263A"/>
    <w:rsid w:val="00682913"/>
    <w:rsid w:val="0068347B"/>
    <w:rsid w:val="00685964"/>
    <w:rsid w:val="00685ED1"/>
    <w:rsid w:val="0068620B"/>
    <w:rsid w:val="00686B63"/>
    <w:rsid w:val="00690109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43B0"/>
    <w:rsid w:val="006D66C3"/>
    <w:rsid w:val="006E381D"/>
    <w:rsid w:val="006E439B"/>
    <w:rsid w:val="006E58CA"/>
    <w:rsid w:val="006E6266"/>
    <w:rsid w:val="006E66E4"/>
    <w:rsid w:val="006E71AA"/>
    <w:rsid w:val="006E7E8D"/>
    <w:rsid w:val="006F2814"/>
    <w:rsid w:val="006F30FD"/>
    <w:rsid w:val="006F4BC2"/>
    <w:rsid w:val="006F6644"/>
    <w:rsid w:val="006F679B"/>
    <w:rsid w:val="00700F97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AD8"/>
    <w:rsid w:val="0080711F"/>
    <w:rsid w:val="008073A9"/>
    <w:rsid w:val="0080760A"/>
    <w:rsid w:val="0081544D"/>
    <w:rsid w:val="00820FD5"/>
    <w:rsid w:val="00821864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6AD1"/>
    <w:rsid w:val="008F6E57"/>
    <w:rsid w:val="008F70B2"/>
    <w:rsid w:val="0090039A"/>
    <w:rsid w:val="00901D78"/>
    <w:rsid w:val="00901F18"/>
    <w:rsid w:val="0090281C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F32"/>
    <w:rsid w:val="00930DFB"/>
    <w:rsid w:val="00932352"/>
    <w:rsid w:val="00932ABC"/>
    <w:rsid w:val="009332AE"/>
    <w:rsid w:val="00936707"/>
    <w:rsid w:val="00937BE8"/>
    <w:rsid w:val="00941BFD"/>
    <w:rsid w:val="009540CD"/>
    <w:rsid w:val="0095444C"/>
    <w:rsid w:val="00954FCD"/>
    <w:rsid w:val="00957753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3733"/>
    <w:rsid w:val="00A3436B"/>
    <w:rsid w:val="00A35293"/>
    <w:rsid w:val="00A35954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6DC3"/>
    <w:rsid w:val="00B7711E"/>
    <w:rsid w:val="00B77623"/>
    <w:rsid w:val="00B83220"/>
    <w:rsid w:val="00B84462"/>
    <w:rsid w:val="00B84ACC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E02FD"/>
    <w:rsid w:val="00CE56A2"/>
    <w:rsid w:val="00CE7AC6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60F11"/>
    <w:rsid w:val="00D631BA"/>
    <w:rsid w:val="00D63876"/>
    <w:rsid w:val="00D64D01"/>
    <w:rsid w:val="00D663F5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728"/>
    <w:rsid w:val="00E54B35"/>
    <w:rsid w:val="00E5503E"/>
    <w:rsid w:val="00E56A8C"/>
    <w:rsid w:val="00E5705D"/>
    <w:rsid w:val="00E57BC9"/>
    <w:rsid w:val="00E6080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802A5"/>
    <w:rsid w:val="00F8059C"/>
    <w:rsid w:val="00F81A42"/>
    <w:rsid w:val="00F866A3"/>
    <w:rsid w:val="00F866EA"/>
    <w:rsid w:val="00F8734D"/>
    <w:rsid w:val="00F9052A"/>
    <w:rsid w:val="00F90BA0"/>
    <w:rsid w:val="00F91C37"/>
    <w:rsid w:val="00F9395E"/>
    <w:rsid w:val="00F95488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D021E"/>
    <w:rsid w:val="00FD0C00"/>
    <w:rsid w:val="00FD3390"/>
    <w:rsid w:val="00FD54F5"/>
    <w:rsid w:val="00FD5861"/>
    <w:rsid w:val="00FD6644"/>
    <w:rsid w:val="00FE0570"/>
    <w:rsid w:val="00FE19B2"/>
    <w:rsid w:val="00FE23C2"/>
    <w:rsid w:val="00FE347E"/>
    <w:rsid w:val="00FE4273"/>
    <w:rsid w:val="00FE4B38"/>
    <w:rsid w:val="00FE6D9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70D01D3C3D1AD0D1F767D61410CE748D93F676994E2D4181EADC1916C66FC4BF9AA68254A9AADB52B55B31C3n0N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70D01D3C3D1AD0D1F767D61410CE748D9BF079914A2D4181EADC1916C66FC4AD9AFE8E55AEB4DB52A00D608654DBF931E32E1FC4E9EA87n9NB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1</cp:revision>
  <dcterms:created xsi:type="dcterms:W3CDTF">2019-10-17T11:13:00Z</dcterms:created>
  <dcterms:modified xsi:type="dcterms:W3CDTF">2019-10-17T11:14:00Z</dcterms:modified>
</cp:coreProperties>
</file>